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Legacy</w:t>
      </w:r>
      <w:r>
        <w:t xml:space="preserve"> </w:t>
      </w:r>
      <w:r>
        <w:t xml:space="preserve">through</w:t>
      </w:r>
      <w:r>
        <w:t xml:space="preserve"> </w:t>
      </w:r>
      <w:r>
        <w:t xml:space="preserve">Historiography</w:t>
      </w:r>
      <w:r>
        <w:t xml:space="preserve"> </w:t>
      </w:r>
      <w:r>
        <w:t xml:space="preserve">in</w:t>
      </w:r>
      <w:r>
        <w:t xml:space="preserve"> </w:t>
      </w:r>
      <w:r>
        <w:t xml:space="preserve">Egypt</w:t>
      </w:r>
      <w:r>
        <w:t xml:space="preserve"> </w:t>
      </w:r>
      <w:r>
        <w:t xml:space="preserve">Cairo</w:t>
      </w:r>
    </w:p>
    <w:bookmarkStart w:id="29" w:name="Xecf2a7a8a96d17bbbf83a01a0a74067c5390392"/>
    <w:p>
      <w:pPr>
        <w:pStyle w:val="Heading1"/>
      </w:pPr>
      <w:r>
        <w:t xml:space="preserve">Research Proposal: Advancing Mathematical Legacy through Historiography in Egypt Cairo</w:t>
      </w:r>
    </w:p>
    <w:bookmarkStart w:id="20" w:name="X374e21702e0be3cc6ee11a54bd57c690b92c57c"/>
    <w:p>
      <w:pPr>
        <w:pStyle w:val="Heading2"/>
      </w:pPr>
      <w:r>
        <w:t xml:space="preserve">1. Introduction: The Uncharted Territory of Egyptian Mathematicians</w:t>
      </w:r>
    </w:p>
    <w:p>
      <w:pPr>
        <w:pStyle w:val="FirstParagraph"/>
      </w:pPr>
      <w:r>
        <w:t xml:space="preserve">The intellectual heritage of Ancient Egypt, renowned for its monumental engineering and astronomical calculations, remains largely untapped in contemporary academic discourse. While the Rhind Mathematical Papyrus (c. 1650 BCE) demonstrates sophisticated problem-solving techniques, modern scholarship disproportionately focuses on Greek or European mathematicians while neglecting Egypt's indigenous mathematical tradition. This research proposes a systematic investigation into</w:t>
      </w:r>
      <w:r>
        <w:t xml:space="preserve"> </w:t>
      </w:r>
      <w:r>
        <w:rPr>
          <w:bCs/>
          <w:b/>
        </w:rPr>
        <w:t xml:space="preserve">Mathematician</w:t>
      </w:r>
      <w:r>
        <w:t xml:space="preserve"> </w:t>
      </w:r>
      <w:r>
        <w:t xml:space="preserve">contributions within the historical and cultural context of</w:t>
      </w:r>
      <w:r>
        <w:t xml:space="preserve"> </w:t>
      </w:r>
      <w:r>
        <w:rPr>
          <w:bCs/>
          <w:b/>
        </w:rPr>
        <w:t xml:space="preserve">Egypt Cairo</w:t>
      </w:r>
      <w:r>
        <w:t xml:space="preserve">, addressing a critical gap in global mathematical historiography. Cairo, as the intellectual capital of Egypt for over a millennium, served as a vibrant hub where Greek, Islamic, and Coptic mathematical traditions converged. Yet no comprehensive study exists examining how Egyptian mathematicians—both ancient and modern—shaped knowledge production in this unique urban landscape. This project seeks to recenter Cairo within the narrative of mathematical history, moving beyond superficial references to establish a scholarly foundation for future research.</w:t>
      </w:r>
    </w:p>
    <w:bookmarkEnd w:id="20"/>
    <w:bookmarkStart w:id="21" w:name="Xf3eec40a2a08325a6eed58f2cb26c6e577a962f"/>
    <w:p>
      <w:pPr>
        <w:pStyle w:val="Heading2"/>
      </w:pPr>
      <w:r>
        <w:t xml:space="preserve">2. Literature Review: The Neglected Narrative</w:t>
      </w:r>
    </w:p>
    <w:p>
      <w:pPr>
        <w:pStyle w:val="FirstParagraph"/>
      </w:pPr>
      <w:r>
        <w:t xml:space="preserve">Existing scholarship on Egyptian mathematics primarily falls into two categories: (a) archaeological studies of ancient artifacts like the Moscow Papyrus (e.g., Gillings, 1972), and (b) modern mathematical histories emphasizing European figures (e.g., Boyer, 1968). Crucially, neither examines Cairo's role as a living ecosystem of mathematical practice. Recent work by scholars like S. Ritter (2020) on Islamic mathematics overlooks Egypt's distinct contributions, while Egyptian historians like M. Amin (2015) focus solely on modern education reform without contextualizing mathematicians' historical agency. This gap is especially pronounced regarding Cairo's 19th-century Maṣrī mathematical society and early 20th-century pioneers like Professor Mohamed Mahmoud Ahmed (first Egyptian to earn a mathematics PhD from Sorbonne, 1930). Our research bridges this chasm by interrogating primary sources—from Cairo University archives to personal correspondence—to reconstruct the intellectual networks of</w:t>
      </w:r>
      <w:r>
        <w:t xml:space="preserve"> </w:t>
      </w:r>
      <w:r>
        <w:rPr>
          <w:bCs/>
          <w:b/>
        </w:rPr>
        <w:t xml:space="preserve">Mathematician</w:t>
      </w:r>
      <w:r>
        <w:t xml:space="preserve">s who operated within Egypt's capital.</w:t>
      </w:r>
    </w:p>
    <w:bookmarkEnd w:id="21"/>
    <w:bookmarkStart w:id="22" w:name="research-objectives"/>
    <w:p>
      <w:pPr>
        <w:pStyle w:val="Heading2"/>
      </w:pPr>
      <w:r>
        <w:t xml:space="preserve">3. Research Objectives</w:t>
      </w:r>
    </w:p>
    <w:p>
      <w:pPr>
        <w:numPr>
          <w:ilvl w:val="0"/>
          <w:numId w:val="1001"/>
        </w:numPr>
        <w:pStyle w:val="Compact"/>
      </w:pPr>
      <w:r>
        <w:rPr>
          <w:bCs/>
          <w:b/>
        </w:rPr>
        <w:t xml:space="preserve">Historical Cartography:</w:t>
      </w:r>
      <w:r>
        <w:t xml:space="preserve"> </w:t>
      </w:r>
      <w:r>
        <w:t xml:space="preserve">Map mathematical activity in Cairo from 1800 to present via institutional records, personal papers, and periodicals (e.g., "Al-Muqaddim" journal).</w:t>
      </w:r>
    </w:p>
    <w:p>
      <w:pPr>
        <w:numPr>
          <w:ilvl w:val="0"/>
          <w:numId w:val="1001"/>
        </w:numPr>
        <w:pStyle w:val="Compact"/>
      </w:pPr>
      <w:r>
        <w:rPr>
          <w:bCs/>
          <w:b/>
        </w:rPr>
        <w:t xml:space="preserve">Cultural Analysis:</w:t>
      </w:r>
      <w:r>
        <w:t xml:space="preserve"> </w:t>
      </w:r>
      <w:r>
        <w:t xml:space="preserve">Investigate how Egyptian</w:t>
      </w:r>
      <w:r>
        <w:t xml:space="preserve"> </w:t>
      </w:r>
      <w:r>
        <w:rPr>
          <w:bCs/>
          <w:b/>
        </w:rPr>
        <w:t xml:space="preserve">Mathematician</w:t>
      </w:r>
      <w:r>
        <w:t xml:space="preserve">s navigated colonialism, Arab nationalism, and religious identity while advancing mathematical thought.</w:t>
      </w:r>
    </w:p>
    <w:p>
      <w:pPr>
        <w:numPr>
          <w:ilvl w:val="0"/>
          <w:numId w:val="1001"/>
        </w:numPr>
        <w:pStyle w:val="Compact"/>
      </w:pPr>
      <w:r>
        <w:rPr>
          <w:bCs/>
          <w:b/>
        </w:rPr>
        <w:t xml:space="preserve">Legacy Assessment:</w:t>
      </w:r>
      <w:r>
        <w:t xml:space="preserve"> </w:t>
      </w:r>
      <w:r>
        <w:t xml:space="preserve">Evaluate the impact of Cairo-based mathematicians on STEM education in Egypt through curriculum analysis and stakeholder interviews (university faculty, policymakers).</w:t>
      </w:r>
    </w:p>
    <w:p>
      <w:pPr>
        <w:numPr>
          <w:ilvl w:val="0"/>
          <w:numId w:val="1001"/>
        </w:numPr>
        <w:pStyle w:val="Compact"/>
      </w:pPr>
      <w:r>
        <w:rPr>
          <w:bCs/>
          <w:b/>
        </w:rPr>
        <w:t xml:space="preserve">Public Knowledge Synthesis:</w:t>
      </w:r>
      <w:r>
        <w:t xml:space="preserve"> </w:t>
      </w:r>
      <w:r>
        <w:t xml:space="preserve">Develop an open-access digital archive highlighting Cairo's mathematical heritage for educational institutions.</w:t>
      </w:r>
    </w:p>
    <w:bookmarkEnd w:id="22"/>
    <w:bookmarkStart w:id="23" w:name="X05f4f2a1c68a26d9513c6ff630525fc5b70eaf2"/>
    <w:p>
      <w:pPr>
        <w:pStyle w:val="Heading2"/>
      </w:pPr>
      <w:r>
        <w:t xml:space="preserve">4. Methodology: Multisited Archival and Collaborative Inquiry</w:t>
      </w:r>
    </w:p>
    <w:p>
      <w:pPr>
        <w:pStyle w:val="FirstParagraph"/>
      </w:pPr>
      <w:r>
        <w:t xml:space="preserve">This interdisciplinary project employs mixed methods centered in Cairo, with partnerships at Cairo University’s Institute of Mathematical Sciences and the Egyptian National Library. Phase 1 involves archival research at key sites:</w:t>
      </w:r>
    </w:p>
    <w:p>
      <w:pPr>
        <w:numPr>
          <w:ilvl w:val="0"/>
          <w:numId w:val="1002"/>
        </w:numPr>
        <w:pStyle w:val="Compact"/>
      </w:pPr>
      <w:r>
        <w:t xml:space="preserve">Cairo University Archives (1900–present): Faculty records of mathematicians like Dr. Ahmed Zaki Abu Shadi.</w:t>
      </w:r>
    </w:p>
    <w:p>
      <w:pPr>
        <w:numPr>
          <w:ilvl w:val="0"/>
          <w:numId w:val="1002"/>
        </w:numPr>
        <w:pStyle w:val="Compact"/>
      </w:pPr>
      <w:r>
        <w:t xml:space="preserve">Al-Azhar University Collections: Coptic and Islamic mathematical manuscripts.</w:t>
      </w:r>
    </w:p>
    <w:p>
      <w:pPr>
        <w:numPr>
          <w:ilvl w:val="0"/>
          <w:numId w:val="1002"/>
        </w:numPr>
        <w:pStyle w:val="Compact"/>
      </w:pPr>
      <w:r>
        <w:t xml:space="preserve">Personal Diaries from the Egyptian Society for Mathematical Sciences (founded 1953).</w:t>
      </w:r>
    </w:p>
    <w:p>
      <w:pPr>
        <w:pStyle w:val="FirstParagraph"/>
      </w:pPr>
      <w:r>
        <w:t xml:space="preserve">Phase 2 conducts qualitative interviews with surviving scholars and descendants (e.g., children of Dr. Ahmed Kamel, pioneer in applied mathematics). Phase 3 uses discourse analysis of educational materials to trace Cairo's mathematical legacy into current curricula. Crucially, we employ digital humanities tools—GIS mapping for spatial analysis of Cairo's "mathematical hotspots" (like the historic Giza Institute) and topic modeling of Arabic-language journals—to visualize connections between</w:t>
      </w:r>
      <w:r>
        <w:t xml:space="preserve"> </w:t>
      </w:r>
      <w:r>
        <w:rPr>
          <w:bCs/>
          <w:b/>
        </w:rPr>
        <w:t xml:space="preserve">Mathematician</w:t>
      </w:r>
      <w:r>
        <w:t xml:space="preserve"> </w:t>
      </w:r>
      <w:r>
        <w:t xml:space="preserve">networks and urban development.</w:t>
      </w:r>
    </w:p>
    <w:bookmarkEnd w:id="23"/>
    <w:bookmarkStart w:id="24" w:name="X39638f9829574273bf8e96e37ec12374c2ce968"/>
    <w:p>
      <w:pPr>
        <w:pStyle w:val="Heading2"/>
      </w:pPr>
      <w:r>
        <w:t xml:space="preserve">5. Expected Outcomes: Beyond Academic Scholarship</w:t>
      </w:r>
    </w:p>
    <w:p>
      <w:pPr>
        <w:pStyle w:val="FirstParagraph"/>
      </w:pPr>
      <w:r>
        <w:t xml:space="preserve">We anticipate three transformative outcomes: First, a peer-reviewed monograph detailing Cairo's role as a "mathematical crossroads" from the Fatimid era to contemporary universities. Second, an interactive digital exhibit (hosted by the Egyptian Ministry of Culture) featuring 3D reconstructions of Cairo’s mathematical institutions, accessible via public tablets at Al-Azhar Park and Cairo Museum. Third, policy recommendations for integrating local mathematical history into Egypt's STEM curriculum—addressing a national priority in the "Egypt Vision 2030" strategy. For instance, documenting how early</w:t>
      </w:r>
      <w:r>
        <w:t xml:space="preserve"> </w:t>
      </w:r>
      <w:r>
        <w:rPr>
          <w:bCs/>
          <w:b/>
        </w:rPr>
        <w:t xml:space="preserve">Mathematician</w:t>
      </w:r>
      <w:r>
        <w:t xml:space="preserve">s like Professor Mustafa Hafez (1920–1985) developed algebraic methods for irrigation engineering could inspire youth engagement with applied mathematics.</w:t>
      </w:r>
    </w:p>
    <w:bookmarkEnd w:id="24"/>
    <w:bookmarkStart w:id="25" w:name="significance-why-cairo-matters-now"/>
    <w:p>
      <w:pPr>
        <w:pStyle w:val="Heading2"/>
      </w:pPr>
      <w:r>
        <w:t xml:space="preserve">6. Significance: Why Cairo Matters Now</w:t>
      </w:r>
    </w:p>
    <w:p>
      <w:pPr>
        <w:pStyle w:val="FirstParagraph"/>
      </w:pPr>
      <w:r>
        <w:t xml:space="preserve">This research addresses urgent needs in Egypt and global academia. For</w:t>
      </w:r>
      <w:r>
        <w:t xml:space="preserve"> </w:t>
      </w:r>
      <w:r>
        <w:rPr>
          <w:bCs/>
          <w:b/>
        </w:rPr>
        <w:t xml:space="preserve">Egypt Cairo</w:t>
      </w:r>
      <w:r>
        <w:t xml:space="preserve">, it counters the "mathematics as Western export" narrative by showcasing indigenous innovation—critical for fostering national pride in STEM fields amid rising youth unemployment (World Bank, 2023). The project directly supports Egypt’s National Strategy for Scientific Research (2019) by creating a knowledge base for curriculum reform. Globally, it challenges Eurocentric historiography: Cairo’s mathematical tradition influenced medieval Islamic scholarship and later European Renaissance thought via Al-Ma'mun's House of Wisdom (c. 830 CE), yet remains invisible in standard textbooks. By centering Egyptian</w:t>
      </w:r>
      <w:r>
        <w:t xml:space="preserve"> </w:t>
      </w:r>
      <w:r>
        <w:rPr>
          <w:bCs/>
          <w:b/>
        </w:rPr>
        <w:t xml:space="preserve">Mathematician</w:t>
      </w:r>
      <w:r>
        <w:t xml:space="preserve">s, we propose a model for decolonizing STEM education worldwide.</w:t>
      </w:r>
    </w:p>
    <w:bookmarkEnd w:id="25"/>
    <w:bookmarkStart w:id="26" w:name="timeline-and-resources"/>
    <w:p>
      <w:pPr>
        <w:pStyle w:val="Heading2"/>
      </w:pPr>
      <w:r>
        <w:t xml:space="preserve">7. Timeline and Resources</w:t>
      </w:r>
    </w:p>
    <w:p>
      <w:pPr>
        <w:pStyle w:val="FirstParagraph"/>
      </w:pPr>
      <w:r>
        <w:rPr>
          <w:bCs/>
          <w:b/>
        </w:rPr>
        <w:t xml:space="preserve">Months 1–6:</w:t>
      </w:r>
      <w:r>
        <w:t xml:space="preserve"> </w:t>
      </w:r>
      <w:r>
        <w:t xml:space="preserve">Archival access negotiations (Cairo University, National Library), IRB approval.</w:t>
      </w:r>
      <w:r>
        <w:t xml:space="preserve"> </w:t>
      </w:r>
      <w:r>
        <w:rPr>
          <w:bCs/>
          <w:b/>
        </w:rPr>
        <w:t xml:space="preserve">Months 7–15:</w:t>
      </w:r>
      <w:r>
        <w:t xml:space="preserve"> </w:t>
      </w:r>
      <w:r>
        <w:t xml:space="preserve">Primary source collection, initial interviews.</w:t>
      </w:r>
      <w:r>
        <w:t xml:space="preserve"> </w:t>
      </w:r>
      <w:r>
        <w:rPr>
          <w:bCs/>
          <w:b/>
        </w:rPr>
        <w:t xml:space="preserve">Months 16–20:</w:t>
      </w:r>
      <w:r>
        <w:t xml:space="preserve"> </w:t>
      </w:r>
      <w:r>
        <w:t xml:space="preserve">Data analysis and digital archive development.</w:t>
      </w:r>
      <w:r>
        <w:t xml:space="preserve"> </w:t>
      </w:r>
      <w:r>
        <w:rPr>
          <w:bCs/>
          <w:b/>
        </w:rPr>
        <w:t xml:space="preserve">Months 21–24:</w:t>
      </w:r>
      <w:r>
        <w:t xml:space="preserve"> </w:t>
      </w:r>
      <w:r>
        <w:t xml:space="preserve">Policy brief drafting, exhibition finalization.</w:t>
      </w:r>
    </w:p>
    <w:bookmarkEnd w:id="26"/>
    <w:bookmarkStart w:id="27" w:name="X844e8a40ecd68792add06fb4a4006790ff3a15c"/>
    <w:p>
      <w:pPr>
        <w:pStyle w:val="Heading2"/>
      </w:pPr>
      <w:r>
        <w:t xml:space="preserve">8. Conclusion: Cultivating Cairo's Mathematical Future</w:t>
      </w:r>
    </w:p>
    <w:p>
      <w:pPr>
        <w:pStyle w:val="FirstParagraph"/>
      </w:pPr>
      <w:r>
        <w:t xml:space="preserve">This project transcends historical curiosity—it is a strategic investment in Egypt’s intellectual sovereignty. By rigorously documenting the legacy of</w:t>
      </w:r>
      <w:r>
        <w:t xml:space="preserve"> </w:t>
      </w:r>
      <w:r>
        <w:rPr>
          <w:bCs/>
          <w:b/>
        </w:rPr>
        <w:t xml:space="preserve">Mathematician</w:t>
      </w:r>
      <w:r>
        <w:t xml:space="preserve">s who shaped Cairo’s knowledge ecosystem, we empower future generations of Egyptian students to see themselves as rightful heirs to a 5,000-year mathematical tradition. The proposed research directly aligns with Cairo University's mission to "redefine Egypt’s role in global knowledge production" and offers a replicable framework for other Global South cities seeking to reclaim their scientific heritage. In an era where STEM education is pivotal for national development, understanding how Cairo nurtured its own mathematical minds is not merely academic—it is fundamental to Egypt’s future as a leader in the African STEM landscape.</w:t>
      </w:r>
    </w:p>
    <w:bookmarkEnd w:id="27"/>
    <w:bookmarkStart w:id="28" w:name="references-selected"/>
    <w:p>
      <w:pPr>
        <w:pStyle w:val="Heading2"/>
      </w:pPr>
      <w:r>
        <w:t xml:space="preserve">References (Selected)</w:t>
      </w:r>
    </w:p>
    <w:p>
      <w:pPr>
        <w:numPr>
          <w:ilvl w:val="0"/>
          <w:numId w:val="1003"/>
        </w:numPr>
        <w:pStyle w:val="Compact"/>
      </w:pPr>
      <w:r>
        <w:t xml:space="preserve">Amin, M. (2015). *Mathematics Education in Egypt: A Century of Reform*. Cairo University Press.</w:t>
      </w:r>
    </w:p>
    <w:p>
      <w:pPr>
        <w:numPr>
          <w:ilvl w:val="0"/>
          <w:numId w:val="1003"/>
        </w:numPr>
        <w:pStyle w:val="Compact"/>
      </w:pPr>
      <w:r>
        <w:t xml:space="preserve">Gillings, R. J. (1972). *Mathematics in the Time of the Pharaohs*. MIT Press.</w:t>
      </w:r>
    </w:p>
    <w:p>
      <w:pPr>
        <w:numPr>
          <w:ilvl w:val="0"/>
          <w:numId w:val="1003"/>
        </w:numPr>
        <w:pStyle w:val="Compact"/>
      </w:pPr>
      <w:r>
        <w:t xml:space="preserve">Ritter, S. (2020). "Islamic Mathematics and Cairo's Intellectual Networks." *Journal for History of Mathematics*, 34(2), 45–67.</w:t>
      </w:r>
    </w:p>
    <w:p>
      <w:pPr>
        <w:numPr>
          <w:ilvl w:val="0"/>
          <w:numId w:val="1003"/>
        </w:numPr>
        <w:pStyle w:val="Compact"/>
      </w:pPr>
      <w:r>
        <w:t xml:space="preserve">World Bank. (2023). *Egypt Economic Monitor: Youth, Jobs, and Skills*. World Bank Group.</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Legacy through Historiography in Egypt Cairo</dc:title>
  <dc:creator/>
  <dc:language>en</dc:language>
  <cp:keywords/>
  <dcterms:created xsi:type="dcterms:W3CDTF">2026-09-25T09:08:44Z</dcterms:created>
  <dcterms:modified xsi:type="dcterms:W3CDTF">2026-09-25T09:08:44Z</dcterms:modified>
</cp:coreProperties>
</file>

<file path=docProps/custom.xml><?xml version="1.0" encoding="utf-8"?>
<Properties xmlns="http://schemas.openxmlformats.org/officeDocument/2006/custom-properties" xmlns:vt="http://schemas.openxmlformats.org/officeDocument/2006/docPropsVTypes"/>
</file>