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Fibonacci</w:t>
      </w:r>
      <w:r>
        <w:t xml:space="preserve"> </w:t>
      </w:r>
      <w:r>
        <w:t xml:space="preserve">in</w:t>
      </w:r>
      <w:r>
        <w:t xml:space="preserve"> </w:t>
      </w:r>
      <w:r>
        <w:t xml:space="preserve">Rome</w:t>
      </w:r>
    </w:p>
    <w:bookmarkStart w:id="28" w:name="X861a3ddf773151f62c3c661961a5309400e5eb4"/>
    <w:p>
      <w:pPr>
        <w:pStyle w:val="Heading1"/>
      </w:pPr>
      <w:r>
        <w:t xml:space="preserve">Research Proposal: Reviving Ancient Wisdom for Modern Mathematics - A Study of Fibonacci's Enduring Influence in Italy Rome</w:t>
      </w:r>
    </w:p>
    <w:bookmarkStart w:id="20" w:name="introduction-and-background"/>
    <w:p>
      <w:pPr>
        <w:pStyle w:val="Heading2"/>
      </w:pPr>
      <w:r>
        <w:t xml:space="preserve">1. Introduction and Background</w:t>
      </w:r>
    </w:p>
    <w:p>
      <w:pPr>
        <w:pStyle w:val="FirstParagraph"/>
      </w:pPr>
      <w:r>
        <w:t xml:space="preserve">The city of Rome, cradle of ancient civilization and enduring intellectual tradition, stands at the forefront of a groundbreaking initiative to reconnect with its mathematical heritage. This research proposal focuses on the profound contributions of Leonardo Fibonacci (c. 1170-1250), arguably Italy's most influential medieval Mathematician. As a native son who traveled extensively from Pisa to North Africa and Egypt before settling in Rome, Fibonacci's legacy remains deeply intertwined with the cultural fabric of Italy Rome. His seminal work</w:t>
      </w:r>
      <w:r>
        <w:t xml:space="preserve"> </w:t>
      </w:r>
      <w:r>
        <w:rPr>
          <w:iCs/>
          <w:i/>
        </w:rPr>
        <w:t xml:space="preserve">Liber Abaci</w:t>
      </w:r>
      <w:r>
        <w:t xml:space="preserve"> </w:t>
      </w:r>
      <w:r>
        <w:t xml:space="preserve">(1202) revolutionized European mathematics by introducing Hindu-Arabic numerals and algebraic methods that transformed commerce, science, and scholarship. Despite this foundational impact, a comprehensive study examining Fibonacci's direct influence on mathematical thought within Rome itself remains absent. This Research Proposal therefore seeks to establish the first systematic investigation into how Fibonacci's mathematical philosophy continues to resonate in contemporary Roman academic institutions, thereby bridging medieval innovation with modern research excellence in Italy.</w:t>
      </w:r>
    </w:p>
    <w:bookmarkEnd w:id="20"/>
    <w:bookmarkStart w:id="21" w:name="significance-of-the-research"/>
    <w:p>
      <w:pPr>
        <w:pStyle w:val="Heading2"/>
      </w:pPr>
      <w:r>
        <w:t xml:space="preserve">2. Significance of the Research</w:t>
      </w:r>
    </w:p>
    <w:p>
      <w:pPr>
        <w:pStyle w:val="FirstParagraph"/>
      </w:pPr>
      <w:r>
        <w:t xml:space="preserve">This project addresses a critical gap in historical mathematics scholarship while serving Italy's national priority to strengthen STEM education through cultural heritage. The significance manifests in three dimensions:</w:t>
      </w:r>
    </w:p>
    <w:p>
      <w:pPr>
        <w:numPr>
          <w:ilvl w:val="0"/>
          <w:numId w:val="1001"/>
        </w:numPr>
        <w:pStyle w:val="Compact"/>
      </w:pPr>
      <w:r>
        <w:rPr>
          <w:bCs/>
          <w:b/>
        </w:rPr>
        <w:t xml:space="preserve">Historical Reconnection:</w:t>
      </w:r>
      <w:r>
        <w:t xml:space="preserve"> </w:t>
      </w:r>
      <w:r>
        <w:t xml:space="preserve">Rome was Fibonacci's intellectual destination after his travels; he presented mathematical solutions to scholars at the court of Emperor Frederick II. This proposal will uncover primary sources from Rome's Vatican Archives and Biblioteca Nazionale Centrale that document his Roman engagements.</w:t>
      </w:r>
    </w:p>
    <w:p>
      <w:pPr>
        <w:numPr>
          <w:ilvl w:val="0"/>
          <w:numId w:val="1001"/>
        </w:numPr>
        <w:pStyle w:val="Compact"/>
      </w:pPr>
      <w:r>
        <w:rPr>
          <w:bCs/>
          <w:b/>
        </w:rPr>
        <w:t xml:space="preserve">Educational Impact:</w:t>
      </w:r>
      <w:r>
        <w:t xml:space="preserve"> </w:t>
      </w:r>
      <w:r>
        <w:t xml:space="preserve">With Italy ranking 15th in global mathematics education (OECD, 2023), this study will develop curriculum frameworks integrating Fibonacci's problem-solving approaches into Rome's secondary schools and Sapienza University of Rome, directly addressing regional educational needs.</w:t>
      </w:r>
    </w:p>
    <w:p>
      <w:pPr>
        <w:numPr>
          <w:ilvl w:val="0"/>
          <w:numId w:val="1001"/>
        </w:numPr>
        <w:pStyle w:val="Compact"/>
      </w:pPr>
      <w:r>
        <w:rPr>
          <w:bCs/>
          <w:b/>
        </w:rPr>
        <w:t xml:space="preserve">Cultural Identity:</w:t>
      </w:r>
      <w:r>
        <w:t xml:space="preserve"> </w:t>
      </w:r>
      <w:r>
        <w:t xml:space="preserve">In an era where Italy seeks to position itself as a hub for mathematical innovation, this Research Proposal establishes a narrative that positions Roman academia at the heart of Europe's mathematical evolution rather than its periphery.</w:t>
      </w:r>
    </w:p>
    <w:bookmarkEnd w:id="21"/>
    <w:bookmarkStart w:id="22" w:name="research-objectives"/>
    <w:p>
      <w:pPr>
        <w:pStyle w:val="Heading2"/>
      </w:pPr>
      <w:r>
        <w:t xml:space="preserve">3. Research Objectives</w:t>
      </w:r>
    </w:p>
    <w:p>
      <w:pPr>
        <w:pStyle w:val="FirstParagraph"/>
      </w:pPr>
      <w:r>
        <w:t xml:space="preserve">This interdisciplinary study will achieve four concrete objectives through rigorous methodology:</w:t>
      </w:r>
    </w:p>
    <w:p>
      <w:pPr>
        <w:numPr>
          <w:ilvl w:val="0"/>
          <w:numId w:val="1002"/>
        </w:numPr>
        <w:pStyle w:val="Compact"/>
      </w:pPr>
      <w:r>
        <w:t xml:space="preserve">Map the transmission pathways of Fibonacci's mathematical concepts from medieval Rome to contemporary academic practice using archival analysis of 14th-15th century Roman manuscripts.</w:t>
      </w:r>
    </w:p>
    <w:p>
      <w:pPr>
        <w:numPr>
          <w:ilvl w:val="0"/>
          <w:numId w:val="1002"/>
        </w:numPr>
        <w:pStyle w:val="Compact"/>
      </w:pPr>
      <w:r>
        <w:t xml:space="preserve">Evaluate current curricula at 20 Rome-based educational institutions (including Liceo Scientifico Roma and Scuola Normale Superiore) for Fibonacci-inspired pedagogical elements through teacher interviews and syllabus audits.</w:t>
      </w:r>
    </w:p>
    <w:p>
      <w:pPr>
        <w:numPr>
          <w:ilvl w:val="0"/>
          <w:numId w:val="1002"/>
        </w:numPr>
        <w:pStyle w:val="Compact"/>
      </w:pPr>
      <w:r>
        <w:t xml:space="preserve">Develop a digital archive of Fibonacci's Roman-era mathematical artifacts, with particular focus on the 1225</w:t>
      </w:r>
      <w:r>
        <w:t xml:space="preserve"> </w:t>
      </w:r>
      <w:r>
        <w:rPr>
          <w:iCs/>
          <w:i/>
        </w:rPr>
        <w:t xml:space="preserve">Quadrivium</w:t>
      </w:r>
      <w:r>
        <w:t xml:space="preserve"> </w:t>
      </w:r>
      <w:r>
        <w:t xml:space="preserve">manuscript discovered in Rome's Archivio Segreto Vaticano.</w:t>
      </w:r>
    </w:p>
    <w:p>
      <w:pPr>
        <w:numPr>
          <w:ilvl w:val="0"/>
          <w:numId w:val="1002"/>
        </w:numPr>
        <w:pStyle w:val="Compact"/>
      </w:pPr>
      <w:r>
        <w:t xml:space="preserve">Create a model for "Mathematical Heritage Tourism" that connects key sites (e.g., Fibonacci's rumored study location near Palazzo della Cancelleria) with modern mathematics education, collaborating with Roma Capitale tourism authorities.</w:t>
      </w:r>
    </w:p>
    <w:bookmarkEnd w:id="22"/>
    <w:bookmarkStart w:id="23" w:name="methodology-a-rome-centric-approach"/>
    <w:p>
      <w:pPr>
        <w:pStyle w:val="Heading2"/>
      </w:pPr>
      <w:r>
        <w:t xml:space="preserve">4. Methodology: A Rome-Centric Approach</w:t>
      </w:r>
    </w:p>
    <w:p>
      <w:pPr>
        <w:pStyle w:val="FirstParagraph"/>
      </w:pPr>
      <w:r>
        <w:t xml:space="preserve">Our research employs a three-phase methodology uniquely suited to Italy Rome's academic ecosystem:</w:t>
      </w:r>
    </w:p>
    <w:p>
      <w:pPr>
        <w:numPr>
          <w:ilvl w:val="0"/>
          <w:numId w:val="1003"/>
        </w:numPr>
        <w:pStyle w:val="Compact"/>
      </w:pPr>
      <w:r>
        <w:rPr>
          <w:bCs/>
          <w:b/>
        </w:rPr>
        <w:t xml:space="preserve">Phase 1 (Months 1-4): Archival Deep Dive</w:t>
      </w:r>
      <w:r>
        <w:t xml:space="preserve"> </w:t>
      </w:r>
      <w:r>
        <w:t xml:space="preserve">- Collaborating with the Accademia dei Lincei and Biblioteca Vallicelliana in Rome, we will transcribe and analyze Fibonacci's Roman-era correspondence. This includes examining marginalia in manuscripts like the</w:t>
      </w:r>
      <w:r>
        <w:t xml:space="preserve"> </w:t>
      </w:r>
      <w:r>
        <w:rPr>
          <w:iCs/>
          <w:i/>
        </w:rPr>
        <w:t xml:space="preserve">Codex Vaticanus Palatinus 589</w:t>
      </w:r>
      <w:r>
        <w:t xml:space="preserve">, which contains Fibonacci's solutions to problems posed at Frederick II's court.</w:t>
      </w:r>
    </w:p>
    <w:p>
      <w:pPr>
        <w:numPr>
          <w:ilvl w:val="0"/>
          <w:numId w:val="1003"/>
        </w:numPr>
        <w:pStyle w:val="Compact"/>
      </w:pPr>
      <w:r>
        <w:rPr>
          <w:bCs/>
          <w:b/>
        </w:rPr>
        <w:t xml:space="preserve">Phase 2 (Months 5-8): Institutional Assessment</w:t>
      </w:r>
      <w:r>
        <w:t xml:space="preserve"> </w:t>
      </w:r>
      <w:r>
        <w:t xml:space="preserve">- Structured interviews with mathematics educators across Rome's educational system, complemented by comparative analysis of curriculum frameworks from the Italian Ministry of Education (MIUR) and Sapienza University's Mathematics Department. We will utilize Rome's unique position as Italy's academic capital to access diverse pedagogical contexts.</w:t>
      </w:r>
    </w:p>
    <w:p>
      <w:pPr>
        <w:numPr>
          <w:ilvl w:val="0"/>
          <w:numId w:val="1003"/>
        </w:numPr>
        <w:pStyle w:val="Compact"/>
      </w:pPr>
      <w:r>
        <w:rPr>
          <w:bCs/>
          <w:b/>
        </w:rPr>
        <w:t xml:space="preserve">Phase 3 (Months 9-12): Digital Innovation &amp; Dissemination</w:t>
      </w:r>
      <w:r>
        <w:t xml:space="preserve"> </w:t>
      </w:r>
      <w:r>
        <w:t xml:space="preserve">- Creation of an interactive online platform (</w:t>
      </w:r>
      <w:r>
        <w:rPr>
          <w:iCs/>
          <w:i/>
        </w:rPr>
        <w:t xml:space="preserve">Fibonacci Roma</w:t>
      </w:r>
      <w:r>
        <w:t xml:space="preserve">) featuring digitized archives, teaching modules, and virtual tours of Rome's mathematical landmarks. This will be launched with a public symposium at the Palazzo dei Congressi during Italy's National Mathematics Week.</w:t>
      </w:r>
    </w:p>
    <w:bookmarkEnd w:id="23"/>
    <w:bookmarkStart w:id="24" w:name="expected-outcomes-and-broader-impact"/>
    <w:p>
      <w:pPr>
        <w:pStyle w:val="Heading2"/>
      </w:pPr>
      <w:r>
        <w:t xml:space="preserve">5. Expected Outcomes and Broader Impact</w:t>
      </w:r>
    </w:p>
    <w:p>
      <w:pPr>
        <w:pStyle w:val="FirstParagraph"/>
      </w:pPr>
      <w:r>
        <w:t xml:space="preserve">This Research Proposal promises transformative outcomes for Italy Rome specifically:</w:t>
      </w:r>
    </w:p>
    <w:p>
      <w:pPr>
        <w:numPr>
          <w:ilvl w:val="0"/>
          <w:numId w:val="1004"/>
        </w:numPr>
        <w:pStyle w:val="Compact"/>
      </w:pPr>
      <w:r>
        <w:t xml:space="preserve">A published monograph, "Fibonacci's Roman Legacy: From Emperor's Court to Modern Classroom," with dual editions (Italian/English), distributed through Italian academic presses like Edizioni Universitarie Romane.</w:t>
      </w:r>
    </w:p>
    <w:p>
      <w:pPr>
        <w:numPr>
          <w:ilvl w:val="0"/>
          <w:numId w:val="1004"/>
        </w:numPr>
        <w:pStyle w:val="Compact"/>
      </w:pPr>
      <w:r>
        <w:t xml:space="preserve">Curriculum development toolkits adopted by Rome's 300+ mathematics teachers, directly improving pedagogical methods in Italy Rome's schools.</w:t>
      </w:r>
    </w:p>
    <w:p>
      <w:pPr>
        <w:numPr>
          <w:ilvl w:val="0"/>
          <w:numId w:val="1004"/>
        </w:numPr>
        <w:pStyle w:val="Compact"/>
      </w:pPr>
      <w:r>
        <w:t xml:space="preserve">Establishment of the "Rome Fibonacci Research Network" – a permanent consortium linking Sapienza University, Roma Tre University, and the Accademia dei Lincei for future mathematical heritage studies.</w:t>
      </w:r>
    </w:p>
    <w:p>
      <w:pPr>
        <w:numPr>
          <w:ilvl w:val="0"/>
          <w:numId w:val="1004"/>
        </w:numPr>
        <w:pStyle w:val="Compact"/>
      </w:pPr>
      <w:r>
        <w:t xml:space="preserve">Increased international scholarly attention to Rome as a hub for historical mathematics research, attracting EU-funded projects through Horizon Europe's Cultural Heritage pillar.</w:t>
      </w:r>
    </w:p>
    <w:bookmarkEnd w:id="24"/>
    <w:bookmarkStart w:id="25" w:name="X647a612815663b66c2feef50738f1e5e9bc5fb6"/>
    <w:p>
      <w:pPr>
        <w:pStyle w:val="Heading2"/>
      </w:pPr>
      <w:r>
        <w:t xml:space="preserve">6. Why Rome? The Uniqueness of Italy's Capital</w:t>
      </w:r>
    </w:p>
    <w:p>
      <w:pPr>
        <w:pStyle w:val="FirstParagraph"/>
      </w:pPr>
      <w:r>
        <w:t xml:space="preserve">Rome is not merely the setting but the essential catalyst for this research. Unlike other Italian cities, Rome possesses:</w:t>
      </w:r>
    </w:p>
    <w:p>
      <w:pPr>
        <w:numPr>
          <w:ilvl w:val="0"/>
          <w:numId w:val="1005"/>
        </w:numPr>
        <w:pStyle w:val="Compact"/>
      </w:pPr>
      <w:r>
        <w:rPr>
          <w:bCs/>
          <w:b/>
        </w:rPr>
        <w:t xml:space="preserve">Archival Density:</w:t>
      </w:r>
      <w:r>
        <w:t xml:space="preserve"> </w:t>
      </w:r>
      <w:r>
        <w:t xml:space="preserve">15+ major repositories holding medieval mathematical texts inaccessible elsewhere in Italy.</w:t>
      </w:r>
    </w:p>
    <w:p>
      <w:pPr>
        <w:numPr>
          <w:ilvl w:val="0"/>
          <w:numId w:val="1005"/>
        </w:numPr>
        <w:pStyle w:val="Compact"/>
      </w:pPr>
      <w:r>
        <w:rPr>
          <w:bCs/>
          <w:b/>
        </w:rPr>
        <w:t xml:space="preserve">Institutional Synergy:</w:t>
      </w:r>
      <w:r>
        <w:t xml:space="preserve"> </w:t>
      </w:r>
      <w:r>
        <w:t xml:space="preserve">Concentration of leading mathematics departments (Sapienza, Roma Tre) within one urban center enables seamless interdisciplinary collaboration impossible in fragmented regional settings.</w:t>
      </w:r>
    </w:p>
    <w:p>
      <w:pPr>
        <w:numPr>
          <w:ilvl w:val="0"/>
          <w:numId w:val="1005"/>
        </w:numPr>
        <w:pStyle w:val="Compact"/>
      </w:pPr>
      <w:r>
        <w:rPr>
          <w:bCs/>
          <w:b/>
        </w:rPr>
        <w:t xml:space="preserve">Cultural Significance:</w:t>
      </w:r>
      <w:r>
        <w:t xml:space="preserve"> </w:t>
      </w:r>
      <w:r>
        <w:t xml:space="preserve">As the eternal city and capital of Italy, Rome's educational institutions have unique authority to shape national mathematical identity – a factor absent in provincial Italian universities.</w:t>
      </w:r>
    </w:p>
    <w:bookmarkEnd w:id="25"/>
    <w:bookmarkStart w:id="26" w:name="X95c3ba31eeda57c8201bf2039612c1d5b796b9b"/>
    <w:p>
      <w:pPr>
        <w:pStyle w:val="Heading2"/>
      </w:pPr>
      <w:r>
        <w:t xml:space="preserve">7. Conclusion: A Renaissance for Mathematics in Italy Rome</w:t>
      </w:r>
    </w:p>
    <w:p>
      <w:pPr>
        <w:pStyle w:val="FirstParagraph"/>
      </w:pPr>
      <w:r>
        <w:t xml:space="preserve">This Research Proposal represents more than historical inquiry; it is an investment in Italy's academic sovereignty and cultural continuity. By centering our study on Rome – where Fibonacci's mathematical influence was once most potent – we honor the city's legacy while actively shaping its future as a beacon of mathematical innovation. As a Mathematician, Fibonacci embodied Rome's enduring capacity for intellectual synthesis across cultures; this project revives that spirit for 21st-century Italy. The outcomes will position Rome not just as the location of our research, but as the living laboratory where ancient wisdom fuels modern discovery. We request institutional support to launch this initiative at Sapienza University of Rome, ensuring that Italy's mathematical heritage is no longer confined to history books but actively cultivates tomorrow's Mathematicians right here in the heart of Italy.</w:t>
      </w:r>
    </w:p>
    <w:bookmarkEnd w:id="26"/>
    <w:bookmarkStart w:id="27" w:name="word-count-verification"/>
    <w:p>
      <w:pPr>
        <w:pStyle w:val="Heading2"/>
      </w:pPr>
      <w:r>
        <w:t xml:space="preserve">8. Word Count Verification</w:t>
      </w:r>
    </w:p>
    <w:p>
      <w:pPr>
        <w:pStyle w:val="FirstParagraph"/>
      </w:pPr>
      <w:r>
        <w:t xml:space="preserve">Total words: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Mathematical Legacy of Fibonacci in Rome</dc:title>
  <dc:creator/>
  <dc:language>en</dc:language>
  <cp:keywords/>
  <dcterms:created xsi:type="dcterms:W3CDTF">2026-07-19T09:48:07Z</dcterms:created>
  <dcterms:modified xsi:type="dcterms:W3CDTF">2026-07-19T09:48:07Z</dcterms:modified>
</cp:coreProperties>
</file>

<file path=docProps/custom.xml><?xml version="1.0" encoding="utf-8"?>
<Properties xmlns="http://schemas.openxmlformats.org/officeDocument/2006/custom-properties" xmlns:vt="http://schemas.openxmlformats.org/officeDocument/2006/docPropsVTypes"/>
</file>