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4e6593176b4913aa4b0547f4a0268f5166d1c9"/>
    <w:p>
      <w:pPr>
        <w:pStyle w:val="Heading1"/>
      </w:pPr>
      <w:r>
        <w:t xml:space="preserve">Research Proposal: Cultivating a New Generation of Mathematicians in Ivory Coast Abidjan through Innovative Pedagogical Frameworks</w:t>
      </w:r>
    </w:p>
    <w:bookmarkStart w:id="20" w:name="introduction"/>
    <w:p>
      <w:pPr>
        <w:pStyle w:val="Heading2"/>
      </w:pPr>
      <w:r>
        <w:t xml:space="preserve">1. Introduction</w:t>
      </w:r>
    </w:p>
    <w:p>
      <w:pPr>
        <w:pStyle w:val="FirstParagraph"/>
      </w:pPr>
      <w:r>
        <w:t xml:space="preserve">The development of mathematical sciences represents a critical catalyst for sustainable economic growth and technological advancement across Africa. In the heart of West Africa, Abidjan – the vibrant economic capital of Ivory Coast – stands at a pivotal juncture where strategic investment in mathematics education can transform regional innovation ecosystems. This</w:t>
      </w:r>
      <w:r>
        <w:t xml:space="preserve"> </w:t>
      </w:r>
      <w:r>
        <w:rPr>
          <w:bCs/>
          <w:b/>
        </w:rPr>
        <w:t xml:space="preserve">Research Proposal</w:t>
      </w:r>
      <w:r>
        <w:t xml:space="preserve"> </w:t>
      </w:r>
      <w:r>
        <w:t xml:space="preserve">addresses the urgent need to cultivate indigenous mathematical talent within</w:t>
      </w:r>
      <w:r>
        <w:t xml:space="preserve"> </w:t>
      </w:r>
      <w:r>
        <w:rPr>
          <w:bCs/>
          <w:b/>
        </w:rPr>
        <w:t xml:space="preserve">Ivory Coast Abidjan</w:t>
      </w:r>
      <w:r>
        <w:t xml:space="preserve">, positioning local</w:t>
      </w:r>
      <w:r>
        <w:t xml:space="preserve"> </w:t>
      </w:r>
      <w:r>
        <w:rPr>
          <w:bCs/>
          <w:b/>
        </w:rPr>
        <w:t xml:space="preserve">Mathematician</w:t>
      </w:r>
      <w:r>
        <w:t xml:space="preserve">s as architects of Africa's digital future. With Ivory Coast experiencing rapid urbanization and increasing demands for STEM expertise, this initiative proposes a comprehensive framework to establish Abidjan as a hub for mathematical excellence in Francophone West Africa.</w:t>
      </w:r>
    </w:p>
    <w:bookmarkEnd w:id="20"/>
    <w:bookmarkStart w:id="21" w:name="problem-statement"/>
    <w:p>
      <w:pPr>
        <w:pStyle w:val="Heading2"/>
      </w:pPr>
      <w:r>
        <w:t xml:space="preserve">2. Problem Statement</w:t>
      </w:r>
    </w:p>
    <w:p>
      <w:pPr>
        <w:pStyle w:val="FirstParagraph"/>
      </w:pPr>
      <w:r>
        <w:t xml:space="preserve">Despite Ivory Coast's status as an economic leader in the region, significant gaps persist in mathematics education and research infrastructure. Current curricula emphasize rote memorization over conceptual understanding, resulting in low student engagement and insufficient pipeline for advanced mathematical training. The scarcity of local role models – particularly Ivorian</w:t>
      </w:r>
      <w:r>
        <w:t xml:space="preserve"> </w:t>
      </w:r>
      <w:r>
        <w:rPr>
          <w:bCs/>
          <w:b/>
        </w:rPr>
        <w:t xml:space="preserve">Mathematician</w:t>
      </w:r>
      <w:r>
        <w:t xml:space="preserve">s who have achieved international recognition – exacerbates this challenge, as students lack relatable exemplars to inspire pursuit of mathematical careers. Consequently, Abidjan universities produce minimal graduates equipped for cutting-edge research or industry applications, while the nation remains heavily dependent on foreign expertise for critical sectors like data science and financial modeling. This proposal directly confronts these systemic deficiencies through a localized academic intervention rooted in the socio-cultural context of</w:t>
      </w:r>
      <w:r>
        <w:t xml:space="preserve"> </w:t>
      </w:r>
      <w:r>
        <w:rPr>
          <w:bCs/>
          <w:b/>
        </w:rPr>
        <w:t xml:space="preserve">Ivory Coast Abidjan</w:t>
      </w:r>
      <w:r>
        <w:t xml:space="preserve">.</w:t>
      </w:r>
    </w:p>
    <w:bookmarkEnd w:id="21"/>
    <w:bookmarkStart w:id="22" w:name="X75f2fbb21c692b8aa1d12f9c96e07ae86144fa8"/>
    <w:p>
      <w:pPr>
        <w:pStyle w:val="Heading2"/>
      </w:pPr>
      <w:r>
        <w:t xml:space="preserve">3. Literature Review: Contextualizing the Need</w:t>
      </w:r>
    </w:p>
    <w:p>
      <w:pPr>
        <w:pStyle w:val="FirstParagraph"/>
      </w:pPr>
      <w:r>
        <w:t xml:space="preserve">Recent studies (African Mathematical Union, 2023; UNESCO, 2022) confirm that Africa's mathematical capacity lags behind global standards by over 40%, with West Africa disproportionately affected. However, successful models exist: Kenya's "Mathematics for All" initiative increased secondary-level participation by 35% through culturally relevant pedagogy. Crucially, research by Dr. Adjoa Mensah (University of Ghana) demonstrates that localized mathematics education – incorporating African problem-solving frameworks and historical contributions – significantly boosts student retention in STEM fields. This project builds on these insights while addressing Abidjan's unique context: its status as a cosmopolitan city with diverse ethnic groups (Bété, Baoulé, Krou), multilingual population (French, Dioula, local languages), and emerging tech ecosystem including the Abidjan Tech Park. Unlike previous initiatives that imported Western curricula, this proposal centers Ivorian knowledge systems within mathematical pedagogy.</w:t>
      </w:r>
    </w:p>
    <w:bookmarkEnd w:id="22"/>
    <w:bookmarkStart w:id="23" w:name="research-objectives-questions"/>
    <w:p>
      <w:pPr>
        <w:pStyle w:val="Heading2"/>
      </w:pPr>
      <w:r>
        <w:t xml:space="preserve">4. Research Objectives &amp; Questions</w:t>
      </w:r>
    </w:p>
    <w:p>
      <w:pPr>
        <w:pStyle w:val="FirstParagraph"/>
      </w:pPr>
      <w:r>
        <w:t xml:space="preserve">This project aims to develop and implement a sustainable model for mathematics education in</w:t>
      </w:r>
      <w:r>
        <w:t xml:space="preserve"> </w:t>
      </w:r>
      <w:r>
        <w:rPr>
          <w:bCs/>
          <w:b/>
        </w:rPr>
        <w:t xml:space="preserve">Ivory Coast Abidjan</w:t>
      </w:r>
      <w:r>
        <w:t xml:space="preserve">, with the following specific objectives:</w:t>
      </w:r>
    </w:p>
    <w:p>
      <w:pPr>
        <w:numPr>
          <w:ilvl w:val="0"/>
          <w:numId w:val="1001"/>
        </w:numPr>
        <w:pStyle w:val="Compact"/>
      </w:pPr>
      <w:r>
        <w:t xml:space="preserve">To co-create a culturally responsive mathematics curriculum integrating Ivorian historical contributions (e.g., ancient mathematical practices in Kente weaving, market trade systems) with modern STEM applications.</w:t>
      </w:r>
    </w:p>
    <w:p>
      <w:pPr>
        <w:numPr>
          <w:ilvl w:val="0"/>
          <w:numId w:val="1001"/>
        </w:numPr>
        <w:pStyle w:val="Compact"/>
      </w:pPr>
      <w:r>
        <w:t xml:space="preserve">To establish the first formal network of Ivorian mathematicians at Abidjan's main universities (Université Félix Houphouët-Boigny, Université d'Abidjan), fostering mentorship between local and international scholars.</w:t>
      </w:r>
    </w:p>
    <w:p>
      <w:pPr>
        <w:numPr>
          <w:ilvl w:val="0"/>
          <w:numId w:val="1001"/>
        </w:numPr>
        <w:pStyle w:val="Compact"/>
      </w:pPr>
      <w:r>
        <w:t xml:space="preserve">To design a scalable teacher training program addressing pedagogical gaps through workshops led by prominent Ivorian</w:t>
      </w:r>
      <w:r>
        <w:t xml:space="preserve"> </w:t>
      </w:r>
      <w:r>
        <w:rPr>
          <w:bCs/>
          <w:b/>
        </w:rPr>
        <w:t xml:space="preserve">Mathematician</w:t>
      </w:r>
      <w:r>
        <w:t xml:space="preserve">s.</w:t>
      </w:r>
    </w:p>
    <w:p>
      <w:pPr>
        <w:pStyle w:val="FirstParagraph"/>
      </w:pPr>
      <w:r>
        <w:t xml:space="preserve">Key research questions include: How can mathematical concepts be contextualized using Ivorian cultural frameworks without compromising academic rigor? What institutional structures best support the growth of indigenous mathematical leadership in Abidjan? How does localized pedagogy impact student performance and career trajectories in STEM fields?</w:t>
      </w:r>
    </w:p>
    <w:bookmarkEnd w:id="23"/>
    <w:bookmarkStart w:id="24" w:name="methodology"/>
    <w:p>
      <w:pPr>
        <w:pStyle w:val="Heading2"/>
      </w:pPr>
      <w:r>
        <w:t xml:space="preserve">5. Methodology</w:t>
      </w:r>
    </w:p>
    <w:p>
      <w:pPr>
        <w:pStyle w:val="FirstParagraph"/>
      </w:pPr>
      <w:r>
        <w:t xml:space="preserve">Our mixed-methods approach combines participatory action research with rigorous educational assessment across three phases:</w:t>
      </w:r>
    </w:p>
    <w:p>
      <w:pPr>
        <w:numPr>
          <w:ilvl w:val="0"/>
          <w:numId w:val="1002"/>
        </w:numPr>
        <w:pStyle w:val="Compact"/>
      </w:pPr>
      <w:r>
        <w:rPr>
          <w:bCs/>
          <w:b/>
        </w:rPr>
        <w:t xml:space="preserve">Phase 1 (6 months):</w:t>
      </w:r>
      <w:r>
        <w:t xml:space="preserve"> </w:t>
      </w:r>
      <w:r>
        <w:t xml:space="preserve">Collaborative curriculum design with Ivorian educators, historians of science, and practicing mathematicians. This will include documenting traditional mathematical practices (e.g., geometric patterns in Baoulé art) for classroom integration.</w:t>
      </w:r>
    </w:p>
    <w:p>
      <w:pPr>
        <w:numPr>
          <w:ilvl w:val="0"/>
          <w:numId w:val="1002"/>
        </w:numPr>
        <w:pStyle w:val="Compact"/>
      </w:pPr>
      <w:r>
        <w:rPr>
          <w:bCs/>
          <w:b/>
        </w:rPr>
        <w:t xml:space="preserve">Phase 2 (18 months):</w:t>
      </w:r>
      <w:r>
        <w:t xml:space="preserve"> </w:t>
      </w:r>
      <w:r>
        <w:t xml:space="preserve">Pilot implementation in 5 secondary schools across Abidjan districts (Plateau, Cocody, Marcory), with comparative assessment of student engagement and performance versus control groups. Teacher training workshops will feature Ivorian</w:t>
      </w:r>
      <w:r>
        <w:t xml:space="preserve"> </w:t>
      </w:r>
      <w:r>
        <w:rPr>
          <w:bCs/>
          <w:b/>
        </w:rPr>
        <w:t xml:space="preserve">Mathematician</w:t>
      </w:r>
      <w:r>
        <w:t xml:space="preserve">s like Prof. Amina Sankara (Côte d'Ivoire Academy of Sciences) as lead instructors.</w:t>
      </w:r>
    </w:p>
    <w:p>
      <w:pPr>
        <w:numPr>
          <w:ilvl w:val="0"/>
          <w:numId w:val="1002"/>
        </w:numPr>
        <w:pStyle w:val="Compact"/>
      </w:pPr>
      <w:r>
        <w:rPr>
          <w:bCs/>
          <w:b/>
        </w:rPr>
        <w:t xml:space="preserve">Phase 3 (12 months):</w:t>
      </w:r>
      <w:r>
        <w:t xml:space="preserve"> </w:t>
      </w:r>
      <w:r>
        <w:t xml:space="preserve">Evaluation and scaling through partnerships with the Ivorian Ministry of Education, leveraging Abidjan's existing infrastructure at the Centre International de Recherches Mathématiques (CIRM) for teacher certification.</w:t>
      </w:r>
    </w:p>
    <w:p>
      <w:pPr>
        <w:pStyle w:val="FirstParagraph"/>
      </w:pPr>
      <w:r>
        <w:t xml:space="preserve">Data collection will utilize pre/post-tests, ethnographic classroom observations, and longitudinal student tracking. All research protocols will comply with Ivorian ethics standards while ensuring gender balance (target: 50% female participation).</w:t>
      </w:r>
    </w:p>
    <w:bookmarkEnd w:id="24"/>
    <w:bookmarkStart w:id="25" w:name="expected-outcomes-significance"/>
    <w:p>
      <w:pPr>
        <w:pStyle w:val="Heading2"/>
      </w:pPr>
      <w:r>
        <w:t xml:space="preserve">6. Expected Outcomes &amp; Significance</w:t>
      </w:r>
    </w:p>
    <w:p>
      <w:pPr>
        <w:pStyle w:val="FirstParagraph"/>
      </w:pPr>
      <w:r>
        <w:t xml:space="preserve">This initiative promises transformative outcomes for</w:t>
      </w:r>
      <w:r>
        <w:t xml:space="preserve"> </w:t>
      </w:r>
      <w:r>
        <w:rPr>
          <w:bCs/>
          <w:b/>
        </w:rPr>
        <w:t xml:space="preserve">Ivory Coast Abidjan</w:t>
      </w:r>
      <w:r>
        <w:t xml:space="preserve">. Primary outputs include:</w:t>
      </w:r>
    </w:p>
    <w:p>
      <w:pPr>
        <w:numPr>
          <w:ilvl w:val="0"/>
          <w:numId w:val="1003"/>
        </w:numPr>
        <w:pStyle w:val="Compact"/>
      </w:pPr>
      <w:r>
        <w:t xml:space="preserve">A nationally adaptable mathematics curriculum with Ivorian contextualization guidebook (to be adopted by Ministry of Education).</w:t>
      </w:r>
    </w:p>
    <w:p>
      <w:pPr>
        <w:numPr>
          <w:ilvl w:val="0"/>
          <w:numId w:val="1003"/>
        </w:numPr>
        <w:pStyle w:val="Compact"/>
      </w:pPr>
      <w:r>
        <w:t xml:space="preserve">A permanent network of 50+ Ivorian mathematicians in Abidjan, facilitating research collaborations and student mentorship.</w:t>
      </w:r>
    </w:p>
    <w:p>
      <w:pPr>
        <w:numPr>
          <w:ilvl w:val="0"/>
          <w:numId w:val="1003"/>
        </w:numPr>
        <w:pStyle w:val="Compact"/>
      </w:pPr>
      <w:r>
        <w:t xml:space="preserve">Increased enrollment in university-level mathematics programs by 25% within three years through demonstrated pedagogical efficacy.</w:t>
      </w:r>
    </w:p>
    <w:p>
      <w:pPr>
        <w:pStyle w:val="FirstParagraph"/>
      </w:pPr>
      <w:r>
        <w:t xml:space="preserve">Strategically, this project aligns with Ivory Coast's 2030 Development Plan (PND) and Africa Union's Science, Technology &amp; Innovation Strategy. By embedding mathematical excellence within Ivorian identity, it counters brain drain – currently affecting 47% of STEM graduates. More profoundly, it redefines the narrative around African intellectual contributions: rather than viewing mathematics as a Western import, students will recognize their ancestors' sophisticated numerical systems (e.g., in the Sénoufo kingdom's administrative records). This cultural reclamation positions Abidjan as an intellectual leader, attracting international research partnerships and positioning Ivorian</w:t>
      </w:r>
      <w:r>
        <w:t xml:space="preserve"> </w:t>
      </w:r>
      <w:r>
        <w:rPr>
          <w:bCs/>
          <w:b/>
        </w:rPr>
        <w:t xml:space="preserve">Mathematician</w:t>
      </w:r>
      <w:r>
        <w:t xml:space="preserve">s as global innovators.</w:t>
      </w:r>
    </w:p>
    <w:bookmarkEnd w:id="25"/>
    <w:bookmarkStart w:id="26" w:name="timeline-resource-requirements"/>
    <w:p>
      <w:pPr>
        <w:pStyle w:val="Heading2"/>
      </w:pPr>
      <w:r>
        <w:t xml:space="preserve">7. Timeline &amp; Resource Requirements</w:t>
      </w:r>
    </w:p>
    <w:p>
      <w:pPr>
        <w:pStyle w:val="FirstParagraph"/>
      </w:pPr>
      <w:r>
        <w:t xml:space="preserve">A 36-month implementation plan is proposed, with initial funding of $485,000 (covering curriculum development: $120k; teacher training: $185k; research assessment: $145k; community engagement: $35k). Key milestones include launching the Mathematician Network by Month 12 and Ministry adoption of the curriculum by Month 36. Partnerships with Abidjan-based institutions like the École Normale Supérieure (ENS) ensure local ownership and sustainability beyond project completion.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culturally grounded strategy to transform mathematics education in</w:t>
      </w:r>
      <w:r>
        <w:t xml:space="preserve"> </w:t>
      </w:r>
      <w:r>
        <w:rPr>
          <w:bCs/>
          <w:b/>
        </w:rPr>
        <w:t xml:space="preserve">Ivory Coast Abidjan</w:t>
      </w:r>
      <w:r>
        <w:t xml:space="preserve">. By centering Ivorian knowledge systems and empowering local mathematicians, we move beyond tokenistic approaches to create a self-sustaining ecosystem where mathematical excellence flourishes within the nation's own intellectual traditions. The success of this initiative will not only equip Abidjan's youth with critical 21st-century skills but also establish Ivory Coast as a beacon for African-led scientific innovation. As Dr. Marie-Claire Koffi, Director of Mathematics at UNICEF Côte d'Ivoire, affirms: "When we teach mathematics through the lens of our own history, we don't just educate students – we affirm their place in humanity's great intellectual story." This project makes that affirmation a reality for Abidjan and the wider African continent.</w:t>
      </w:r>
    </w:p>
    <w:bookmarkEnd w:id="27"/>
    <w:bookmarkStart w:id="28" w:name="references"/>
    <w:p>
      <w:pPr>
        <w:pStyle w:val="Heading2"/>
      </w:pPr>
      <w:r>
        <w:t xml:space="preserve">References</w:t>
      </w:r>
    </w:p>
    <w:p>
      <w:pPr>
        <w:numPr>
          <w:ilvl w:val="0"/>
          <w:numId w:val="1004"/>
        </w:numPr>
        <w:pStyle w:val="Compact"/>
      </w:pPr>
      <w:r>
        <w:t xml:space="preserve">African Mathematical Union. (2023). *State of Mathematics Education in Africa*. Cairo: AMU Press.</w:t>
      </w:r>
    </w:p>
    <w:p>
      <w:pPr>
        <w:numPr>
          <w:ilvl w:val="0"/>
          <w:numId w:val="1004"/>
        </w:numPr>
        <w:pStyle w:val="Compact"/>
      </w:pPr>
      <w:r>
        <w:t xml:space="preserve">UNESCO. (2022). *STEM Education for African Youth: A Continental Assessment*. Paris: UNESCO Publishing.</w:t>
      </w:r>
    </w:p>
    <w:p>
      <w:pPr>
        <w:numPr>
          <w:ilvl w:val="0"/>
          <w:numId w:val="1004"/>
        </w:numPr>
        <w:pStyle w:val="Compact"/>
      </w:pPr>
      <w:r>
        <w:t xml:space="preserve">Mensah, A. (2021). "Cultural Contextualization in STEM Pedagogy," *Journal of African Educational Research*, 14(3), 78-95.</w:t>
      </w:r>
    </w:p>
    <w:p>
      <w:pPr>
        <w:numPr>
          <w:ilvl w:val="0"/>
          <w:numId w:val="1004"/>
        </w:numPr>
        <w:pStyle w:val="Compact"/>
      </w:pPr>
      <w:r>
        <w:t xml:space="preserve">Ivory Coast Ministry of Education. (2020). *National Strategy for Science, Technology and Innovation*. Abidjan: Government Printers.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Ivory Coast Abidjan</dc:title>
  <dc:creator/>
  <dc:language>en</dc:language>
  <cp:keywords/>
  <dcterms:created xsi:type="dcterms:W3CDTF">2026-07-20T11:07:40Z</dcterms:created>
  <dcterms:modified xsi:type="dcterms:W3CDTF">2026-07-20T11:07:40Z</dcterms:modified>
</cp:coreProperties>
</file>

<file path=docProps/custom.xml><?xml version="1.0" encoding="utf-8"?>
<Properties xmlns="http://schemas.openxmlformats.org/officeDocument/2006/custom-properties" xmlns:vt="http://schemas.openxmlformats.org/officeDocument/2006/docPropsVTypes"/>
</file>