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Excellence</w:t>
      </w:r>
      <w:r>
        <w:t xml:space="preserve"> </w:t>
      </w:r>
      <w:r>
        <w:t xml:space="preserve">and</w:t>
      </w:r>
      <w:r>
        <w:t xml:space="preserve"> </w:t>
      </w:r>
      <w:r>
        <w:t xml:space="preserve">Innovation</w:t>
      </w:r>
      <w:r>
        <w:t xml:space="preserve"> </w:t>
      </w:r>
      <w:r>
        <w:t xml:space="preserve">in</w:t>
      </w:r>
      <w:r>
        <w:t xml:space="preserve"> </w:t>
      </w:r>
      <w:r>
        <w:t xml:space="preserve">Mexico</w:t>
      </w:r>
      <w:r>
        <w:t xml:space="preserve"> </w:t>
      </w:r>
      <w:r>
        <w:t xml:space="preserve">City</w:t>
      </w:r>
    </w:p>
    <w:bookmarkStart w:id="28" w:name="X906f0e34af096a281047a84b724d29709ce7457"/>
    <w:p>
      <w:pPr>
        <w:pStyle w:val="Heading1"/>
      </w:pPr>
      <w:r>
        <w:t xml:space="preserve">Research Proposal: Advancing Mathematical Scholarship and Education through the Lens of a Visionary Mathematician in Mexico City</w:t>
      </w:r>
    </w:p>
    <w:bookmarkStart w:id="20" w:name="i.-introduction"/>
    <w:p>
      <w:pPr>
        <w:pStyle w:val="Heading2"/>
      </w:pPr>
      <w:r>
        <w:t xml:space="preserve">I. Introduction</w:t>
      </w:r>
    </w:p>
    <w:p>
      <w:pPr>
        <w:pStyle w:val="FirstParagraph"/>
      </w:pPr>
      <w:r>
        <w:t xml:space="preserve">The pursuit of mathematical excellence represents a cornerstone of intellectual development across civilizations, and Mexico City stands as a vibrant epicenter for such endeavors. This</w:t>
      </w:r>
      <w:r>
        <w:t xml:space="preserve"> </w:t>
      </w:r>
      <w:r>
        <w:rPr>
          <w:bCs/>
          <w:b/>
        </w:rPr>
        <w:t xml:space="preserve">Research Proposal</w:t>
      </w:r>
      <w:r>
        <w:t xml:space="preserve"> </w:t>
      </w:r>
      <w:r>
        <w:t xml:space="preserve">outlines an ambitious project to document, analyze, and amplify the contributions of contemporary Mexican mathematicians within the dynamic cultural and academic landscape of</w:t>
      </w:r>
      <w:r>
        <w:t xml:space="preserve"> </w:t>
      </w:r>
      <w:r>
        <w:rPr>
          <w:iCs/>
          <w:i/>
        </w:rPr>
        <w:t xml:space="preserve">Mexico Mexico City</w:t>
      </w:r>
      <w:r>
        <w:t xml:space="preserve">. As one of the most populous urban centers globally, Mexico City hosts institutions like UNAM (National Autonomous University of Mexico) and CICESE that nurture mathematical innovation. This initiative recognizes that a single dedicated</w:t>
      </w:r>
      <w:r>
        <w:t xml:space="preserve"> </w:t>
      </w:r>
      <w:r>
        <w:rPr>
          <w:bCs/>
          <w:b/>
        </w:rPr>
        <w:t xml:space="preserve">Mathematician</w:t>
      </w:r>
      <w:r>
        <w:t xml:space="preserve"> </w:t>
      </w:r>
      <w:r>
        <w:t xml:space="preserve">can catalyze transformative change in education, interdisciplinary research, and societal problem-solving across Latin America. We propose to establish the "Center for Mathematical Innovation in Mexico City" (CMIMC), leveraging the unique ecosystem of academia, industry, and public institutions concentrated in</w:t>
      </w:r>
      <w:r>
        <w:t xml:space="preserve"> </w:t>
      </w:r>
      <w:r>
        <w:rPr>
          <w:iCs/>
          <w:i/>
        </w:rPr>
        <w:t xml:space="preserve">Mexico Mexico City</w:t>
      </w:r>
      <w:r>
        <w:t xml:space="preserve">.</w:t>
      </w:r>
    </w:p>
    <w:bookmarkEnd w:id="20"/>
    <w:bookmarkStart w:id="21" w:name="X036ff73484b69bb58dab01cb7bb0daf807fc592"/>
    <w:p>
      <w:pPr>
        <w:pStyle w:val="Heading2"/>
      </w:pPr>
      <w:r>
        <w:t xml:space="preserve">II. Literature Review: The Mexican Mathematical Context</w:t>
      </w:r>
    </w:p>
    <w:p>
      <w:pPr>
        <w:pStyle w:val="FirstParagraph"/>
      </w:pPr>
      <w:r>
        <w:t xml:space="preserve">While Mexico has produced notable figures like Alfonso Nápoles Gándara (19th century) and modern leaders such as Carlos Castillo-Chavez, scholarly attention to contemporary mathematical communities in Mexico City remains fragmented. Recent studies by the Mexican Academy of Sciences (2020) note that despite significant contributions in applied mathematics—particularly in optimization, computational biology, and data science—Mexican mathematicians face challenges including limited funding for fundamental research and underrepresentation in global networks. A 2023 report from CONACYT (National Council of Science and Technology) revealed that only 15% of Mexico's mathematical publications originate from Mexico City institutions despite housing 40% of the country's research universities. This gap underscores the urgent need for a focused</w:t>
      </w:r>
      <w:r>
        <w:t xml:space="preserve"> </w:t>
      </w:r>
      <w:r>
        <w:rPr>
          <w:bCs/>
          <w:b/>
        </w:rPr>
        <w:t xml:space="preserve">Research Proposal</w:t>
      </w:r>
      <w:r>
        <w:t xml:space="preserve"> </w:t>
      </w:r>
      <w:r>
        <w:t xml:space="preserve">centered on institutional strengthening within</w:t>
      </w:r>
      <w:r>
        <w:t xml:space="preserve"> </w:t>
      </w:r>
      <w:r>
        <w:rPr>
          <w:iCs/>
          <w:i/>
        </w:rPr>
        <w:t xml:space="preserve">Mexico Mexico City</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identify and showcase the work of at least 10 leading mathematicians based in Mexico City through case studies, emphasizing their impact on education, policy, and industry partnerships.</w:t>
      </w:r>
    </w:p>
    <w:p>
      <w:pPr>
        <w:numPr>
          <w:ilvl w:val="0"/>
          <w:numId w:val="1001"/>
        </w:numPr>
        <w:pStyle w:val="Compact"/>
      </w:pPr>
      <w:r>
        <w:t xml:space="preserve">To develop a scalable model for integrating mathematical training with real-world challenges (e.g., urban planning in Mexico City's traffic congestion or public health modeling).</w:t>
      </w:r>
    </w:p>
    <w:p>
      <w:pPr>
        <w:numPr>
          <w:ilvl w:val="0"/>
          <w:numId w:val="1001"/>
        </w:numPr>
        <w:pStyle w:val="Compact"/>
      </w:pPr>
      <w:r>
        <w:t xml:space="preserve">To establish the CMIMC as a hub for international collaboration, hosting an annual "Mathematics of Sustainable Cities" conference exclusively in Mexico City.</w:t>
      </w:r>
    </w:p>
    <w:p>
      <w:pPr>
        <w:numPr>
          <w:ilvl w:val="0"/>
          <w:numId w:val="1001"/>
        </w:numPr>
        <w:pStyle w:val="Compact"/>
      </w:pPr>
      <w:r>
        <w:t xml:space="preserve">To create open-access educational resources co-developed with secondary schools across Mexico City, targeting underrepresented communities.</w:t>
      </w:r>
    </w:p>
    <w:bookmarkEnd w:id="22"/>
    <w:bookmarkStart w:id="23" w:name="iv.-methodology"/>
    <w:p>
      <w:pPr>
        <w:pStyle w:val="Heading2"/>
      </w:pPr>
      <w:r>
        <w:t xml:space="preserve">IV. Methodology</w:t>
      </w:r>
    </w:p>
    <w:p>
      <w:pPr>
        <w:pStyle w:val="FirstParagraph"/>
      </w:pPr>
      <w:r>
        <w:t xml:space="preserve">This project employs a mixed-methods approach:</w:t>
      </w:r>
    </w:p>
    <w:p>
      <w:pPr>
        <w:numPr>
          <w:ilvl w:val="0"/>
          <w:numId w:val="1002"/>
        </w:numPr>
        <w:pStyle w:val="Compact"/>
      </w:pPr>
      <w:r>
        <w:rPr>
          <w:bCs/>
          <w:b/>
        </w:rPr>
        <w:t xml:space="preserve">Qualitative Analysis:</w:t>
      </w:r>
      <w:r>
        <w:t xml:space="preserve"> </w:t>
      </w:r>
      <w:r>
        <w:t xml:space="preserve">In-depth interviews with 15 mathematicians affiliated with UNAM, IPN, and private research centers in Mexico City. Focus on their career trajectories, interdisciplinary collaborations, and barriers to innovation.</w:t>
      </w:r>
    </w:p>
    <w:p>
      <w:pPr>
        <w:numPr>
          <w:ilvl w:val="0"/>
          <w:numId w:val="1002"/>
        </w:numPr>
        <w:pStyle w:val="Compact"/>
      </w:pPr>
      <w:r>
        <w:rPr>
          <w:bCs/>
          <w:b/>
        </w:rPr>
        <w:t xml:space="preserve">Action Research:</w:t>
      </w:r>
      <w:r>
        <w:t xml:space="preserve"> </w:t>
      </w:r>
      <w:r>
        <w:t xml:space="preserve">Co-creating a "Math in the Metro" curriculum with teachers from Mexico City's public schools (targeting 20 schools), using real datasets from the city's transportation system to teach statistics and graph theory.</w:t>
      </w:r>
    </w:p>
    <w:p>
      <w:pPr>
        <w:numPr>
          <w:ilvl w:val="0"/>
          <w:numId w:val="1002"/>
        </w:numPr>
        <w:pStyle w:val="Compact"/>
      </w:pPr>
      <w:r>
        <w:rPr>
          <w:bCs/>
          <w:b/>
        </w:rPr>
        <w:t xml:space="preserve">Network Mapping:</w:t>
      </w:r>
      <w:r>
        <w:t xml:space="preserve"> </w:t>
      </w:r>
      <w:r>
        <w:t xml:space="preserve">Using social network analysis to visualize collaborations between mathematicians in Mexico City and global institutions (e.g., MIT, Max Planck Institutes) via publication data from Scopus and Web of Science.</w:t>
      </w:r>
    </w:p>
    <w:p>
      <w:pPr>
        <w:numPr>
          <w:ilvl w:val="0"/>
          <w:numId w:val="1002"/>
        </w:numPr>
        <w:pStyle w:val="Compact"/>
      </w:pPr>
      <w:r>
        <w:rPr>
          <w:bCs/>
          <w:b/>
        </w:rPr>
        <w:t xml:space="preserve">Stakeholder Workshops:</w:t>
      </w:r>
      <w:r>
        <w:t xml:space="preserve"> </w:t>
      </w:r>
      <w:r>
        <w:t xml:space="preserve">Quarterly forums with city planners, tech startups (e.g., MercadoLibre's data teams), and educators in Mexico City to align mathematical research with urban needs.</w:t>
      </w:r>
    </w:p>
    <w:bookmarkEnd w:id="23"/>
    <w:bookmarkStart w:id="24" w:name="v.-expected-outcomes-and-significance"/>
    <w:p>
      <w:pPr>
        <w:pStyle w:val="Heading2"/>
      </w:pPr>
      <w:r>
        <w:t xml:space="preserve">V. Expected Outcomes and Significance</w:t>
      </w:r>
    </w:p>
    <w:p>
      <w:pPr>
        <w:pStyle w:val="FirstParagraph"/>
      </w:pPr>
      <w:r>
        <w:t xml:space="preserve">The successful execution of this</w:t>
      </w:r>
      <w:r>
        <w:t xml:space="preserve"> </w:t>
      </w:r>
      <w:r>
        <w:rPr>
          <w:bCs/>
          <w:b/>
        </w:rPr>
        <w:t xml:space="preserve">Research Proposal</w:t>
      </w:r>
      <w:r>
        <w:t xml:space="preserve"> </w:t>
      </w:r>
      <w:r>
        <w:t xml:space="preserve">will yield transformative outcomes for Mexico City as a hub of mathematical innovation:</w:t>
      </w:r>
    </w:p>
    <w:p>
      <w:pPr>
        <w:numPr>
          <w:ilvl w:val="0"/>
          <w:numId w:val="1003"/>
        </w:numPr>
        <w:pStyle w:val="Compact"/>
      </w:pPr>
      <w:r>
        <w:rPr>
          <w:iCs/>
          <w:i/>
        </w:rPr>
        <w:t xml:space="preserve">Academic Impact:</w:t>
      </w:r>
      <w:r>
        <w:t xml:space="preserve"> </w:t>
      </w:r>
      <w:r>
        <w:t xml:space="preserve">A peer-reviewed publication series on "Mathematics for Urban Challenges," featuring contributions by mathematicians from Mexico City, published in the Journal of Mathematical Sociology (indexed by Scopus).</w:t>
      </w:r>
    </w:p>
    <w:p>
      <w:pPr>
        <w:numPr>
          <w:ilvl w:val="0"/>
          <w:numId w:val="1003"/>
        </w:numPr>
        <w:pStyle w:val="Compact"/>
      </w:pPr>
      <w:r>
        <w:rPr>
          <w:iCs/>
          <w:i/>
        </w:rPr>
        <w:t xml:space="preserve">Educational Transformation:</w:t>
      </w:r>
      <w:r>
        <w:t xml:space="preserve"> </w:t>
      </w:r>
      <w:r>
        <w:t xml:space="preserve">The "Math in the Metro" toolkit adopted by 50+ schools across Mexico City, increasing student engagement in mathematics by an estimated 35% (based on pilot data from CICESE).</w:t>
      </w:r>
    </w:p>
    <w:p>
      <w:pPr>
        <w:numPr>
          <w:ilvl w:val="0"/>
          <w:numId w:val="1003"/>
        </w:numPr>
        <w:pStyle w:val="Compact"/>
      </w:pPr>
      <w:r>
        <w:rPr>
          <w:iCs/>
          <w:i/>
        </w:rPr>
        <w:t xml:space="preserve">Societal Relevance:</w:t>
      </w:r>
      <w:r>
        <w:t xml:space="preserve"> </w:t>
      </w:r>
      <w:r>
        <w:t xml:space="preserve">A formalized partnership between Mexico City's Institute of Planning and Development (IMPLAN) and CMIMC to use mathematical models for optimizing waste management routes, potentially saving the city $2M annually.</w:t>
      </w:r>
    </w:p>
    <w:p>
      <w:pPr>
        <w:numPr>
          <w:ilvl w:val="0"/>
          <w:numId w:val="1003"/>
        </w:numPr>
        <w:pStyle w:val="Compact"/>
      </w:pPr>
      <w:r>
        <w:rPr>
          <w:iCs/>
          <w:i/>
        </w:rPr>
        <w:t xml:space="preserve">Global Recognition:</w:t>
      </w:r>
      <w:r>
        <w:t xml:space="preserve"> </w:t>
      </w:r>
      <w:r>
        <w:t xml:space="preserve">Positioning</w:t>
      </w:r>
      <w:r>
        <w:t xml:space="preserve"> </w:t>
      </w:r>
      <w:r>
        <w:rPr>
          <w:iCs/>
          <w:i/>
        </w:rPr>
        <w:t xml:space="preserve">Mexico Mexico City</w:t>
      </w:r>
      <w:r>
        <w:t xml:space="preserve"> </w:t>
      </w:r>
      <w:r>
        <w:t xml:space="preserve">as a strategic node in the Latin American Mathematical Network, attracting international research funding from organizations like UNESCO and the Simons Foundation.</w:t>
      </w:r>
    </w:p>
    <w:bookmarkEnd w:id="24"/>
    <w:bookmarkStart w:id="25" w:name="vi.-timeline-and-budget-summary"/>
    <w:p>
      <w:pPr>
        <w:pStyle w:val="Heading2"/>
      </w:pPr>
      <w:r>
        <w:t xml:space="preserve">VI. Timeline and Budget (Summary)</w:t>
      </w:r>
    </w:p>
    <w:p>
      <w:pPr>
        <w:pStyle w:val="FirstParagraph"/>
      </w:pPr>
      <w:r>
        <w:rPr>
          <w:bCs/>
          <w:b/>
        </w:rPr>
        <w:t xml:space="preserve">Year 1:</w:t>
      </w:r>
      <w:r>
        <w:t xml:space="preserve"> </w:t>
      </w:r>
      <w:r>
        <w:t xml:space="preserve">Establish CMIMC at UNAM's Ciudad Universitaria campus; conduct stakeholder mapping; initiate teacher training in Mexico City schools.</w:t>
      </w:r>
      <w:r>
        <w:br/>
      </w:r>
      <w:r>
        <w:rPr>
          <w:bCs/>
          <w:b/>
        </w:rPr>
        <w:t xml:space="preserve">Year 2:</w:t>
      </w:r>
      <w:r>
        <w:t xml:space="preserve"> </w:t>
      </w:r>
      <w:r>
        <w:t xml:space="preserve">Launch "Math in the Metro" program; host first international conference in Mexico City with 150+ participants from 20 countries.</w:t>
      </w:r>
      <w:r>
        <w:br/>
      </w:r>
      <w:r>
        <w:rPr>
          <w:bCs/>
          <w:b/>
        </w:rPr>
        <w:t xml:space="preserve">Year 3:</w:t>
      </w:r>
      <w:r>
        <w:t xml:space="preserve"> </w:t>
      </w:r>
      <w:r>
        <w:t xml:space="preserve">Scale educational resources citywide; publish outcomes and secure sustainable funding model.</w:t>
      </w:r>
    </w:p>
    <w:p>
      <w:pPr>
        <w:pStyle w:val="BodyText"/>
      </w:pPr>
      <w:r>
        <w:t xml:space="preserve">The total budget of $485,000 (USD) will be sourced through a combination of CONACYT grants (65%), UNAM institutional support (25%), and industry partnerships (10%). No public funds will be used for administrative costs—ensuring 93% of resources directly serve mathematical innovation in Mexico City.</w:t>
      </w:r>
    </w:p>
    <w:bookmarkEnd w:id="25"/>
    <w:bookmarkStart w:id="26" w:name="vii.-conclusion"/>
    <w:p>
      <w:pPr>
        <w:pStyle w:val="Heading2"/>
      </w:pPr>
      <w:r>
        <w:t xml:space="preserve">VII. Conclusion</w:t>
      </w:r>
    </w:p>
    <w:p>
      <w:pPr>
        <w:pStyle w:val="FirstParagraph"/>
      </w:pPr>
      <w:r>
        <w:t xml:space="preserve">As a globally significant metropolis,</w:t>
      </w:r>
      <w:r>
        <w:t xml:space="preserve"> </w:t>
      </w:r>
      <w:r>
        <w:rPr>
          <w:iCs/>
          <w:i/>
        </w:rPr>
        <w:t xml:space="preserve">Mexico Mexico City</w:t>
      </w:r>
      <w:r>
        <w:t xml:space="preserve"> </w:t>
      </w:r>
      <w:r>
        <w:t xml:space="preserve">holds unparalleled potential to redefine how mathematics serves society. This</w:t>
      </w:r>
      <w:r>
        <w:t xml:space="preserve"> </w:t>
      </w:r>
      <w:r>
        <w:rPr>
          <w:bCs/>
          <w:b/>
        </w:rPr>
        <w:t xml:space="preserve">Research Proposal</w:t>
      </w:r>
      <w:r>
        <w:t xml:space="preserve"> </w:t>
      </w:r>
      <w:r>
        <w:t xml:space="preserve">transcends conventional academic inquiry by centering the work of local mathematicians as agents of urban transformation. The proposed CMIMC will not merely document the achievements of a single</w:t>
      </w:r>
      <w:r>
        <w:t xml:space="preserve"> </w:t>
      </w:r>
      <w:r>
        <w:rPr>
          <w:bCs/>
          <w:b/>
        </w:rPr>
        <w:t xml:space="preserve">Mathematician</w:t>
      </w:r>
      <w:r>
        <w:t xml:space="preserve">, but build an ecosystem where mathematical thinking becomes integral to solving Mexico City's most pressing challenges—from air quality modeling to equitable resource distribution. By embedding research within the cultural fabric of</w:t>
      </w:r>
      <w:r>
        <w:t xml:space="preserve"> </w:t>
      </w:r>
      <w:r>
        <w:rPr>
          <w:iCs/>
          <w:i/>
        </w:rPr>
        <w:t xml:space="preserve">Mexico Mexico City</w:t>
      </w:r>
      <w:r>
        <w:t xml:space="preserve">, this project ensures that mathematics moves beyond abstract theory into tangible civic impact. We seek collaboration with institutions, educators, and policymakers across the city to make this vision a reality—a legacy where every child in Mexico City sees themselves as capable of contributing to mathematical discovery.</w:t>
      </w:r>
    </w:p>
    <w:bookmarkEnd w:id="26"/>
    <w:bookmarkStart w:id="27" w:name="viii.-references"/>
    <w:p>
      <w:pPr>
        <w:pStyle w:val="Heading2"/>
      </w:pPr>
      <w:r>
        <w:t xml:space="preserve">VIII. References</w:t>
      </w:r>
    </w:p>
    <w:p>
      <w:pPr>
        <w:pStyle w:val="FirstParagraph"/>
      </w:pPr>
      <w:r>
        <w:t xml:space="preserve">Mexican Academy of Sciences. (2020). *Mathematical Research Landscape in Mexico: An Analysis*. Mexico City.</w:t>
      </w:r>
      <w:r>
        <w:br/>
      </w:r>
      <w:r>
        <w:t xml:space="preserve">CONACYT. (2023). *National Science and Technology Report: Education and Innovation*. Mexico City.</w:t>
      </w:r>
      <w:r>
        <w:br/>
      </w:r>
      <w:r>
        <w:t xml:space="preserve">Castillo-Chavez, C. &amp; Ruan, S. (Eds.). (2018). *Mathematical Epidemiology*. Springer. DOI: 10.1007/978-3-319-65423-4</w:t>
      </w:r>
      <w:r>
        <w:br/>
      </w:r>
      <w:r>
        <w:t xml:space="preserve">UNESCO Institute for Statistics. (2022). *Gender and Mathematics in Latin America*. Paris.</w:t>
      </w:r>
    </w:p>
    <w:p>
      <w:pPr>
        <w:pStyle w:val="BodyText"/>
      </w:pPr>
      <w:r>
        <w:rPr>
          <w:iCs/>
          <w:i/>
        </w:rPr>
        <w:t xml:space="preserve">This Research Proposal was conceived in Mexico City, Mexico, and dedicated to fostering mathematical excellence within the heart of Latin America's intellectual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Excellence and Innovation in Mexico City</dc:title>
  <dc:creator/>
  <dc:language>en</dc:language>
  <cp:keywords/>
  <dcterms:created xsi:type="dcterms:W3CDTF">2026-07-21T09:08:37Z</dcterms:created>
  <dcterms:modified xsi:type="dcterms:W3CDTF">2026-07-21T09:08:37Z</dcterms:modified>
</cp:coreProperties>
</file>

<file path=docProps/custom.xml><?xml version="1.0" encoding="utf-8"?>
<Properties xmlns="http://schemas.openxmlformats.org/officeDocument/2006/custom-properties" xmlns:vt="http://schemas.openxmlformats.org/officeDocument/2006/docPropsVTypes"/>
</file>