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Mathematicians</w:t>
      </w:r>
      <w:r>
        <w:t xml:space="preserve"> </w:t>
      </w:r>
      <w:r>
        <w:t xml:space="preserve">in</w:t>
      </w:r>
      <w:r>
        <w:t xml:space="preserve"> </w:t>
      </w:r>
      <w:r>
        <w:t xml:space="preserve">Myanmar</w:t>
      </w:r>
      <w:r>
        <w:t xml:space="preserve"> </w:t>
      </w:r>
      <w:r>
        <w:t xml:space="preserve">Yangon</w:t>
      </w:r>
    </w:p>
    <w:bookmarkStart w:id="28" w:name="X8974f8abee7fdac5d4a796faa087acf46e1f7b6"/>
    <w:p>
      <w:pPr>
        <w:pStyle w:val="Heading1"/>
      </w:pPr>
      <w:r>
        <w:t xml:space="preserve">Research Proposal: Advancing Mathematical Education through Local Mathematician Leadership in Myanmar Yangon</w:t>
      </w:r>
    </w:p>
    <w:p>
      <w:pPr>
        <w:pStyle w:val="FirstParagraph"/>
      </w:pPr>
      <w:r>
        <w:rPr>
          <w:bCs/>
          <w:b/>
        </w:rPr>
        <w:t xml:space="preserve">Abstract:</w:t>
      </w:r>
      <w:r>
        <w:t xml:space="preserve"> </w:t>
      </w:r>
      <w:r>
        <w:t xml:space="preserve">This research proposal investigates the critical yet underexplored role of</w:t>
      </w:r>
      <w:r>
        <w:t xml:space="preserve"> </w:t>
      </w:r>
      <w:r>
        <w:rPr>
          <w:iCs/>
          <w:i/>
        </w:rPr>
        <w:t xml:space="preserve">Mathematician</w:t>
      </w:r>
      <w:r>
        <w:t xml:space="preserve">s within the educational ecosystem of Yangon, Myanmar. Focusing on contextual challenges and opportunities, this study seeks to document how local mathematicians shape mathematics pedagogy, curriculum development, and student engagement in Yangon’s schools and universities. By centering</w:t>
      </w:r>
      <w:r>
        <w:t xml:space="preserve"> </w:t>
      </w:r>
      <w:r>
        <w:rPr>
          <w:iCs/>
          <w:i/>
        </w:rPr>
        <w:t xml:space="preserve">Myanmar Yangon</w:t>
      </w:r>
      <w:r>
        <w:t xml:space="preserve"> </w:t>
      </w:r>
      <w:r>
        <w:t xml:space="preserve">as the primary research site—from public secondary schools to Dagon University—the project addresses a vital gap: the lack of systematic understanding of how Myanmar's mathematicians navigate resource constraints, cultural dynamics, and evolving national education policies. The findings will directly inform strategies to strengthen mathematical literacy and inspire future generations of scholars in Yangon’s unique socio-educational landscape.</w:t>
      </w:r>
    </w:p>
    <w:bookmarkStart w:id="20" w:name="introduction-and-background"/>
    <w:p>
      <w:pPr>
        <w:pStyle w:val="Heading2"/>
      </w:pPr>
      <w:r>
        <w:t xml:space="preserve">1. Introduction and Background</w:t>
      </w:r>
    </w:p>
    <w:p>
      <w:pPr>
        <w:pStyle w:val="FirstParagraph"/>
      </w:pPr>
      <w:r>
        <w:t xml:space="preserve">Myanmar's educational transformation since the 2011 political reforms has prioritized STEM fields, yet mathematics education in Yangon—the nation’s largest city and economic hub—remains constrained by teacher shortages, outdated curricula, and limited access to modern pedagogical resources. While global discourse on STEM often overlooks Southeast Asian contexts,</w:t>
      </w:r>
      <w:r>
        <w:t xml:space="preserve"> </w:t>
      </w:r>
      <w:r>
        <w:rPr>
          <w:iCs/>
          <w:i/>
        </w:rPr>
        <w:t xml:space="preserve">Myanmar Yangon</w:t>
      </w:r>
      <w:r>
        <w:t xml:space="preserve"> </w:t>
      </w:r>
      <w:r>
        <w:t xml:space="preserve">presents a compelling case study where local expertise is paramount. The city hosts key institutions like the University of Yangon and Dagon University, yet their mathematics departments face challenges in retaining skilled</w:t>
      </w:r>
      <w:r>
        <w:t xml:space="preserve"> </w:t>
      </w:r>
      <w:r>
        <w:rPr>
          <w:iCs/>
          <w:i/>
        </w:rPr>
        <w:t xml:space="preserve">Mathematician</w:t>
      </w:r>
      <w:r>
        <w:t xml:space="preserve">s due to competitive salaries in private sectors and inadequate research support. This project recognizes that sustainable progress requires elevating the voices and contributions of Myanmar’s own mathematicians—not importing external expertise but empowering local professionals to drive change from within Yangon.</w:t>
      </w:r>
    </w:p>
    <w:bookmarkEnd w:id="20"/>
    <w:bookmarkStart w:id="21" w:name="problem-statement"/>
    <w:p>
      <w:pPr>
        <w:pStyle w:val="Heading2"/>
      </w:pPr>
      <w:r>
        <w:t xml:space="preserve">2. Problem Statement</w:t>
      </w:r>
    </w:p>
    <w:p>
      <w:pPr>
        <w:pStyle w:val="FirstParagraph"/>
      </w:pPr>
      <w:r>
        <w:t xml:space="preserve">Current initiatives in Yangon’s mathematics education often rely on top-down interventions by international NGOs or government bodies, neglecting the nuanced insights of practicing</w:t>
      </w:r>
      <w:r>
        <w:t xml:space="preserve"> </w:t>
      </w:r>
      <w:r>
        <w:rPr>
          <w:iCs/>
          <w:i/>
        </w:rPr>
        <w:t xml:space="preserve">Mathematician</w:t>
      </w:r>
      <w:r>
        <w:t xml:space="preserve">s embedded in the community. For instance, a 2023 Ministry of Education report noted only 35% of Yangon public high schools have qualified mathematics teachers, with many educators lacking specialized training. Simultaneously, Myanmar’s National Education Strategic Plan (2021–2031) emphasizes "contextualized learning," yet no research has systematically mapped how</w:t>
      </w:r>
      <w:r>
        <w:t xml:space="preserve"> </w:t>
      </w:r>
      <w:r>
        <w:rPr>
          <w:iCs/>
          <w:i/>
        </w:rPr>
        <w:t xml:space="preserve">Mathematician</w:t>
      </w:r>
      <w:r>
        <w:t xml:space="preserve">s in Yangon adapt curricula to local contexts—such as integrating indigenous knowledge or addressing rural-urban disparities. This gap impedes effective policy implementation and undermines the potential of Yangon’s mathematics educators as agents of change.</w:t>
      </w:r>
    </w:p>
    <w:bookmarkEnd w:id="21"/>
    <w:bookmarkStart w:id="22" w:name="research-objectives"/>
    <w:p>
      <w:pPr>
        <w:pStyle w:val="Heading2"/>
      </w:pPr>
      <w:r>
        <w:t xml:space="preserve">3. Research Objectives</w:t>
      </w:r>
    </w:p>
    <w:p>
      <w:pPr>
        <w:pStyle w:val="FirstParagraph"/>
      </w:pPr>
      <w:r>
        <w:t xml:space="preserve">This study aims to: (1) Document the professional experiences, challenges, and innovations of practicing</w:t>
      </w:r>
      <w:r>
        <w:t xml:space="preserve"> </w:t>
      </w:r>
      <w:r>
        <w:rPr>
          <w:iCs/>
          <w:i/>
        </w:rPr>
        <w:t xml:space="preserve">Mathematician</w:t>
      </w:r>
      <w:r>
        <w:t xml:space="preserve">s across Yangon’s schools and universities; (2) Analyze how these mathematicians navigate Myanmar’s unique educational policies within Yangon's socio-cultural framework; and (3) Develop evidence-based recommendations for strengthening support systems for</w:t>
      </w:r>
      <w:r>
        <w:t xml:space="preserve"> </w:t>
      </w:r>
      <w:r>
        <w:rPr>
          <w:iCs/>
          <w:i/>
        </w:rPr>
        <w:t xml:space="preserve">Mathematician</w:t>
      </w:r>
      <w:r>
        <w:t xml:space="preserve">s in Myanmar Yangon, specifically targeting curriculum design, teacher training, and community engagement.</w:t>
      </w:r>
    </w:p>
    <w:bookmarkEnd w:id="22"/>
    <w:bookmarkStart w:id="23" w:name="methodology"/>
    <w:p>
      <w:pPr>
        <w:pStyle w:val="Heading2"/>
      </w:pPr>
      <w:r>
        <w:t xml:space="preserve">4. Methodology</w:t>
      </w:r>
    </w:p>
    <w:p>
      <w:pPr>
        <w:pStyle w:val="FirstParagraph"/>
      </w:pPr>
      <w:r>
        <w:t xml:space="preserve">The research employs a mixed-methods approach tailored to the Yangon context. Phase 1 involves qualitative interviews with 30+</w:t>
      </w:r>
      <w:r>
        <w:t xml:space="preserve"> </w:t>
      </w:r>
      <w:r>
        <w:rPr>
          <w:iCs/>
          <w:i/>
        </w:rPr>
        <w:t xml:space="preserve">Mathematician</w:t>
      </w:r>
      <w:r>
        <w:t xml:space="preserve">s (including university lecturers, secondary school teachers, and curriculum developers) across Yangon districts—such as Lanmadaw, Hlaingthaya, and Bahan—to capture on-ground realities. Phase 2 uses participatory workshops at institutions like the Yangon Institute of Technology to co-create solutions with local mathematicians. Quantitative data will be gathered via surveys assessing student performance trends linked to teacher training in Yangon public schools (N=1,500 students). Crucially, all instruments are translated into Burmese and culturally validated by Myanmar education specialists to ensure relevance. Ethical considerations include anonymizing participants and obtaining informed consent aligned with Myanmar’s National Ethics Guidelines for Social Research.</w:t>
      </w:r>
    </w:p>
    <w:bookmarkEnd w:id="23"/>
    <w:bookmarkStart w:id="24" w:name="significance-of-the-study"/>
    <w:p>
      <w:pPr>
        <w:pStyle w:val="Heading2"/>
      </w:pPr>
      <w:r>
        <w:t xml:space="preserve">5. Significance of the Study</w:t>
      </w:r>
    </w:p>
    <w:p>
      <w:pPr>
        <w:pStyle w:val="FirstParagraph"/>
      </w:pPr>
      <w:r>
        <w:t xml:space="preserve">This project is urgently significant for three reasons. First, it centers the agency of</w:t>
      </w:r>
      <w:r>
        <w:t xml:space="preserve"> </w:t>
      </w:r>
      <w:r>
        <w:rPr>
          <w:iCs/>
          <w:i/>
        </w:rPr>
        <w:t xml:space="preserve">Mathematician</w:t>
      </w:r>
      <w:r>
        <w:t xml:space="preserve">s in Myanmar Yangon—a demographic historically sidelined in educational policy debates. Second, findings will directly support Myanmar’s Ministry of Education in designing localized teacher development programs responsive to Yangon’s needs. Third, by demonstrating the impact of locally led mathematical pedagogy, the research can inspire similar initiatives across Myanmar and Southeast Asia. For example, insights on integrating Burmese cultural examples into algebra lessons (e.g., using traditional weaving patterns for geometry) could become a replicable model for other regions.</w:t>
      </w:r>
    </w:p>
    <w:bookmarkEnd w:id="24"/>
    <w:bookmarkStart w:id="25" w:name="expected-outcomes-and-impact"/>
    <w:p>
      <w:pPr>
        <w:pStyle w:val="Heading2"/>
      </w:pPr>
      <w:r>
        <w:t xml:space="preserve">6. Expected Outcomes and Impact</w:t>
      </w:r>
    </w:p>
    <w:p>
      <w:pPr>
        <w:pStyle w:val="FirstParagraph"/>
      </w:pPr>
      <w:r>
        <w:t xml:space="preserve">We anticipate producing three key deliverables: (1) A comprehensive report detailing the current state of mathematical practice in Yangon, authored with input from 15+ local mathematicians; (2) A toolkit for school administrators on recruiting and retaining mathematicians in Yangon, including mentorship frameworks; and (3) Policy briefs for Myanmar’s Ministry of Education advocating for budget allocations to support</w:t>
      </w:r>
      <w:r>
        <w:t xml:space="preserve"> </w:t>
      </w:r>
      <w:r>
        <w:rPr>
          <w:iCs/>
          <w:i/>
        </w:rPr>
        <w:t xml:space="preserve">Mathematician</w:t>
      </w:r>
      <w:r>
        <w:t xml:space="preserve">s’ professional growth. These outcomes will directly empower Yangon’s educational community, with pilot implementation planned at 10 public schools in collaboration with the Yangon Region Education Department. Long-term, this research could catalyze a shift from dependency on foreign expertise to self-sustaining mathematical leadership rooted in Myanmar Yangon.</w:t>
      </w:r>
    </w:p>
    <w:bookmarkEnd w:id="25"/>
    <w:bookmarkStart w:id="26" w:name="timeline-and-budget"/>
    <w:p>
      <w:pPr>
        <w:pStyle w:val="Heading2"/>
      </w:pPr>
      <w:r>
        <w:t xml:space="preserve">7. Timeline and Budget</w:t>
      </w:r>
    </w:p>
    <w:p>
      <w:pPr>
        <w:pStyle w:val="FirstParagraph"/>
      </w:pPr>
      <w:r>
        <w:t xml:space="preserve">The project spans 18 months (January 2025–June 2026). Months 1–4 focus on literature review and stakeholder mapping; Months 5–10 involve fieldwork in Yangon; Months 11–15 entail data analysis and toolkit development; Months 16–18 cover dissemination. The total budget of $48,000 covers researcher salaries (55%), travel/logistics within Yangon (25%), workshop materials (12%), and report production (8%). All funds will be managed transparently through a Myanmar-based NGO partner to ensure local oversight and sustainability.</w:t>
      </w:r>
    </w:p>
    <w:bookmarkEnd w:id="26"/>
    <w:bookmarkStart w:id="27" w:name="conclusion"/>
    <w:p>
      <w:pPr>
        <w:pStyle w:val="Heading2"/>
      </w:pPr>
      <w:r>
        <w:t xml:space="preserve">8. Conclusion</w:t>
      </w:r>
    </w:p>
    <w:p>
      <w:pPr>
        <w:pStyle w:val="FirstParagraph"/>
      </w:pPr>
      <w:r>
        <w:t xml:space="preserve">This research proposal addresses a pivotal need: recognizing that the future of mathematics education in Myanmar Yangon depends not on external models, but on nurturing and leveraging the expertise of its own</w:t>
      </w:r>
      <w:r>
        <w:t xml:space="preserve"> </w:t>
      </w:r>
      <w:r>
        <w:rPr>
          <w:iCs/>
          <w:i/>
        </w:rPr>
        <w:t xml:space="preserve">Mathematician</w:t>
      </w:r>
      <w:r>
        <w:t xml:space="preserve">s. By placing Yangon at the center and amplifying local voices, this project moves beyond generic "math improvement" narratives to foster a resilient, culturally grounded mathematical ecosystem. The findings will not only transform education in Myanmar’s most populous city but also position Yangon as a model for how mathematics can thrive through community-centered leadership in emerging economies. Investing in</w:t>
      </w:r>
      <w:r>
        <w:t xml:space="preserve"> </w:t>
      </w:r>
      <w:r>
        <w:rPr>
          <w:iCs/>
          <w:i/>
        </w:rPr>
        <w:t xml:space="preserve">Mathematician</w:t>
      </w:r>
      <w:r>
        <w:t xml:space="preserve">s today is an investment in Myanmar’s intellectual sovereignty tomorrow.</w:t>
      </w:r>
    </w:p>
    <w:p>
      <w:pPr>
        <w:pStyle w:val="BodyText"/>
      </w:pPr>
      <w:r>
        <w:rPr>
          <w:bCs/>
          <w:b/>
        </w:rPr>
        <w:t xml:space="preserve">Keywords:</w:t>
      </w:r>
      <w:r>
        <w:t xml:space="preserve"> </w:t>
      </w:r>
      <w:r>
        <w:t xml:space="preserve">Research Proposal, Mathematician, Myanmar Yangon, Mathematics Education, Teacher Development, Localized Pedagogy.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Development of Mathematicians in Myanmar Yangon</dc:title>
  <dc:creator/>
  <dc:language>en</dc:language>
  <cp:keywords/>
  <dcterms:created xsi:type="dcterms:W3CDTF">2026-04-25T21:56:19Z</dcterms:created>
  <dcterms:modified xsi:type="dcterms:W3CDTF">2026-04-25T21:56:19Z</dcterms:modified>
</cp:coreProperties>
</file>

<file path=docProps/custom.xml><?xml version="1.0" encoding="utf-8"?>
<Properties xmlns="http://schemas.openxmlformats.org/officeDocument/2006/custom-properties" xmlns:vt="http://schemas.openxmlformats.org/officeDocument/2006/docPropsVTypes"/>
</file>