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Sciences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71c0fc2cb8a0643de0f4e9a633e8ef093da3901"/>
    <w:p>
      <w:pPr>
        <w:pStyle w:val="Heading1"/>
      </w:pPr>
      <w:r>
        <w:t xml:space="preserve">Research Proposal: Advancing Mathematical Sciences for Sustainable Development in Saudi Arabia Jeddah</w:t>
      </w:r>
    </w:p>
    <w:bookmarkStart w:id="20" w:name="introduction-and-background"/>
    <w:p>
      <w:pPr>
        <w:pStyle w:val="Heading2"/>
      </w:pPr>
      <w:r>
        <w:t xml:space="preserve">Introduction and Background</w:t>
      </w:r>
    </w:p>
    <w:p>
      <w:pPr>
        <w:pStyle w:val="FirstParagraph"/>
      </w:pPr>
      <w:r>
        <w:t xml:space="preserve">The Kingdom of Saudi Arabia's Vision 2030 initiative underscores the critical importance of knowledge-based economic transformation, with mathematics serving as a foundational discipline for technological innovation and sustainable development. In Jeddah, a vibrant coastal metropolis and economic hub of</w:t>
      </w:r>
      <w:r>
        <w:t xml:space="preserve"> </w:t>
      </w:r>
      <w:r>
        <w:rPr>
          <w:bCs/>
          <w:b/>
        </w:rPr>
        <w:t xml:space="preserve">Saudi Arabia Jeddah</w:t>
      </w:r>
      <w:r>
        <w:t xml:space="preserve">, there exists an urgent need to cultivate advanced mathematical expertise that aligns with national strategic priorities. This</w:t>
      </w:r>
      <w:r>
        <w:t xml:space="preserve"> </w:t>
      </w:r>
      <w:r>
        <w:rPr>
          <w:bCs/>
          <w:b/>
        </w:rPr>
        <w:t xml:space="preserve">Research Proposal</w:t>
      </w:r>
      <w:r>
        <w:t xml:space="preserve"> </w:t>
      </w:r>
      <w:r>
        <w:t xml:space="preserve">outlines a comprehensive initiative led by a distinguished</w:t>
      </w:r>
      <w:r>
        <w:t xml:space="preserve"> </w:t>
      </w:r>
      <w:r>
        <w:rPr>
          <w:bCs/>
          <w:b/>
        </w:rPr>
        <w:t xml:space="preserve">Mathematician</w:t>
      </w:r>
      <w:r>
        <w:t xml:space="preserve"> </w:t>
      </w:r>
      <w:r>
        <w:t xml:space="preserve">to establish Jeddah as a regional center for mathematical research, directly supporting Vision 2030 goals through innovation in data science, artificial intelligence, and sustainable urban planning.</w:t>
      </w:r>
    </w:p>
    <w:p>
      <w:pPr>
        <w:pStyle w:val="BodyText"/>
      </w:pPr>
      <w:r>
        <w:t xml:space="preserve">Jeddah's strategic location as a gateway to the Red Sea and its rapidly expanding university ecosystem—home to institutions like King Abdulaziz University (KAU) and Jeddah University—provide an ideal environment for this initiative. However, the current landscape lacks integrated mathematical research programs addressing local challenges such as coastal urbanization, resource management, and digital transformation. This gap necessitates a targeted</w:t>
      </w:r>
      <w:r>
        <w:t xml:space="preserve"> </w:t>
      </w:r>
      <w:r>
        <w:rPr>
          <w:bCs/>
          <w:b/>
        </w:rPr>
        <w:t xml:space="preserve">Research Proposal</w:t>
      </w:r>
      <w:r>
        <w:t xml:space="preserve"> </w:t>
      </w:r>
      <w:r>
        <w:t xml:space="preserve">that leverages the expertise of a world-class</w:t>
      </w:r>
      <w:r>
        <w:t xml:space="preserve"> </w:t>
      </w:r>
      <w:r>
        <w:rPr>
          <w:bCs/>
          <w:b/>
        </w:rPr>
        <w:t xml:space="preserve">Mathematician</w:t>
      </w:r>
      <w:r>
        <w:t xml:space="preserve"> </w:t>
      </w:r>
      <w:r>
        <w:t xml:space="preserve">to develop solutions uniquely tailored to</w:t>
      </w:r>
      <w:r>
        <w:t xml:space="preserve"> </w:t>
      </w:r>
      <w:r>
        <w:rPr>
          <w:bCs/>
          <w:b/>
        </w:rPr>
        <w:t xml:space="preserve">Saudi Arabia Jeddah</w:t>
      </w:r>
      <w:r>
        <w:t xml:space="preserve">'s context.</w:t>
      </w:r>
    </w:p>
    <w:bookmarkEnd w:id="20"/>
    <w:bookmarkStart w:id="21" w:name="problem-statement"/>
    <w:p>
      <w:pPr>
        <w:pStyle w:val="Heading2"/>
      </w:pPr>
      <w:r>
        <w:t xml:space="preserve">Problem Statement</w:t>
      </w:r>
    </w:p>
    <w:p>
      <w:pPr>
        <w:pStyle w:val="FirstParagraph"/>
      </w:pPr>
      <w:r>
        <w:t xml:space="preserve">Jeddah faces complex urban challenges including climate-resilient infrastructure development, optimization of port logistics, and healthcare resource allocation. Current approaches often rely on imported models that fail to account for regional variables like desert microclimates, cultural demographics, and Red Sea environmental dynamics. Critically, there is a shortage of locally trained mathematical scientists capable of developing context-specific algorithms and predictive frameworks. This deficit hinders</w:t>
      </w:r>
      <w:r>
        <w:t xml:space="preserve"> </w:t>
      </w:r>
      <w:r>
        <w:rPr>
          <w:bCs/>
          <w:b/>
        </w:rPr>
        <w:t xml:space="preserve">Saudi Arabia Jeddah</w:t>
      </w:r>
      <w:r>
        <w:t xml:space="preserve">'s ability to achieve self-sufficiency in data-driven decision-making—a cornerstone of Vision 2030.</w:t>
      </w:r>
    </w:p>
    <w:p>
      <w:pPr>
        <w:pStyle w:val="BodyText"/>
      </w:pPr>
      <w:r>
        <w:t xml:space="preserve">The absence of a dedicated mathematical research hub in Jeddah has resulted in knowledge leakage, where local talent migrates abroad for advanced study. Without immediate intervention by an experienced</w:t>
      </w:r>
      <w:r>
        <w:t xml:space="preserve"> </w:t>
      </w:r>
      <w:r>
        <w:rPr>
          <w:bCs/>
          <w:b/>
        </w:rPr>
        <w:t xml:space="preserve">Mathematician</w:t>
      </w:r>
      <w:r>
        <w:t xml:space="preserve">, the region risks falling behind global standards in applied mathematics, directly impacting its economic competitiveness and sustainability goals.</w:t>
      </w:r>
    </w:p>
    <w:bookmarkEnd w:id="21"/>
    <w:bookmarkStart w:id="22" w:name="research-objectives"/>
    <w:p>
      <w:pPr>
        <w:pStyle w:val="Heading2"/>
      </w:pPr>
      <w:r>
        <w:t xml:space="preserve">Research Objectives</w:t>
      </w:r>
    </w:p>
    <w:p>
      <w:pPr>
        <w:numPr>
          <w:ilvl w:val="0"/>
          <w:numId w:val="1001"/>
        </w:numPr>
        <w:pStyle w:val="Compact"/>
      </w:pPr>
      <w:r>
        <w:t xml:space="preserve">To establish the first interdisciplinary Mathematical Innovation Center at King Abdulaziz University (KAU) in Jeddah, Saudi Arabia, focusing on locally relevant mathematical challenges.</w:t>
      </w:r>
    </w:p>
    <w:p>
      <w:pPr>
        <w:numPr>
          <w:ilvl w:val="0"/>
          <w:numId w:val="1001"/>
        </w:numPr>
        <w:pStyle w:val="Compact"/>
      </w:pPr>
      <w:r>
        <w:t xml:space="preserve">To develop novel computational frameworks for coastal urban planning using partial differential equations and machine learning—specifically addressing Jeddah's unique environmental constraints.</w:t>
      </w:r>
    </w:p>
    <w:p>
      <w:pPr>
        <w:numPr>
          <w:ilvl w:val="0"/>
          <w:numId w:val="1001"/>
        </w:numPr>
        <w:pStyle w:val="Compact"/>
      </w:pPr>
      <w:r>
        <w:t xml:space="preserve">To train 50+ Saudi STEM students annually through a specialized MSc program in Applied Mathematics with industry partnerships (e.g., Red Sea Global, Jeddah Economic City).</w:t>
      </w:r>
    </w:p>
    <w:p>
      <w:pPr>
        <w:numPr>
          <w:ilvl w:val="0"/>
          <w:numId w:val="1001"/>
        </w:numPr>
        <w:pStyle w:val="Compact"/>
      </w:pPr>
      <w:r>
        <w:t xml:space="preserve">To publish 30+ peer-reviewed papers on region-specific mathematical models within five years, positioning Jeddah as a knowledge leader in the Middle East.</w:t>
      </w:r>
    </w:p>
    <w:bookmarkEnd w:id="22"/>
    <w:bookmarkStart w:id="26" w:name="methodology"/>
    <w:p>
      <w:pPr>
        <w:pStyle w:val="Heading2"/>
      </w:pPr>
      <w:r>
        <w:t xml:space="preserve">Methodology</w:t>
      </w:r>
    </w:p>
    <w:p>
      <w:pPr>
        <w:pStyle w:val="FirstParagraph"/>
      </w:pPr>
      <w:r>
        <w:t xml:space="preserve">This project adopts a three-pillar methodology under the leadership of an internationally recognized</w:t>
      </w:r>
      <w:r>
        <w:t xml:space="preserve"> </w:t>
      </w:r>
      <w:r>
        <w:rPr>
          <w:bCs/>
          <w:b/>
        </w:rPr>
        <w:t xml:space="preserve">Mathematician</w:t>
      </w:r>
      <w:r>
        <w:t xml:space="preserve"> </w:t>
      </w:r>
      <w:r>
        <w:t xml:space="preserve">with expertise in applied mathematics and sustainable development:</w:t>
      </w:r>
    </w:p>
    <w:bookmarkStart w:id="23" w:name="Xbf58381b9e1d296e35d121d2b64488eb1f5b72f"/>
    <w:p>
      <w:pPr>
        <w:pStyle w:val="Heading3"/>
      </w:pPr>
      <w:r>
        <w:t xml:space="preserve">Pillar 1: Contextual Mathematical Modeling</w:t>
      </w:r>
    </w:p>
    <w:p>
      <w:pPr>
        <w:pStyle w:val="FirstParagraph"/>
      </w:pPr>
      <w:r>
        <w:t xml:space="preserve">The research team will collaborate with Jeddah Municipality, the Red Sea Development Company, and King Abdullah University Hospital to collect geospatial, environmental, and demographic data. A dedicated</w:t>
      </w:r>
      <w:r>
        <w:t xml:space="preserve"> </w:t>
      </w:r>
      <w:r>
        <w:rPr>
          <w:bCs/>
          <w:b/>
        </w:rPr>
        <w:t xml:space="preserve">Mathematician</w:t>
      </w:r>
      <w:r>
        <w:t xml:space="preserve"> </w:t>
      </w:r>
      <w:r>
        <w:t xml:space="preserve">will design bespoke mathematical models—including stochastic optimization for port operations and epidemiological forecasting tools—to address Jeddah-specific challenges. These models will integrate traditional Saudi architectural patterns with modern computational geometry.</w:t>
      </w:r>
    </w:p>
    <w:bookmarkEnd w:id="23"/>
    <w:bookmarkStart w:id="24" w:name="pillar-2-capacity-building"/>
    <w:p>
      <w:pPr>
        <w:pStyle w:val="Heading3"/>
      </w:pPr>
      <w:r>
        <w:t xml:space="preserve">Pillar 2: Capacity Building</w:t>
      </w:r>
    </w:p>
    <w:p>
      <w:pPr>
        <w:pStyle w:val="FirstParagraph"/>
      </w:pPr>
      <w:r>
        <w:t xml:space="preserve">A unique curriculum will be developed for the new Applied Mathematics program at KAU, featuring:</w:t>
      </w:r>
    </w:p>
    <w:p>
      <w:pPr>
        <w:numPr>
          <w:ilvl w:val="0"/>
          <w:numId w:val="1002"/>
        </w:numPr>
        <w:pStyle w:val="Compact"/>
      </w:pPr>
      <w:r>
        <w:t xml:space="preserve">Fieldwork components in Jeddah's urban zones (e.g., modeling flood risks in Al-Basateen district)</w:t>
      </w:r>
    </w:p>
    <w:p>
      <w:pPr>
        <w:numPr>
          <w:ilvl w:val="0"/>
          <w:numId w:val="1002"/>
        </w:numPr>
        <w:pStyle w:val="Compact"/>
      </w:pPr>
      <w:r>
        <w:t xml:space="preserve">Industry immersion programs with Red Sea Project developers</w:t>
      </w:r>
    </w:p>
    <w:p>
      <w:pPr>
        <w:numPr>
          <w:ilvl w:val="0"/>
          <w:numId w:val="1002"/>
        </w:numPr>
        <w:pStyle w:val="Compact"/>
      </w:pPr>
      <w:r>
        <w:t xml:space="preserve">Cultural competency modules to ensure mathematical solutions respect Saudi social values</w:t>
      </w:r>
    </w:p>
    <w:bookmarkEnd w:id="24"/>
    <w:bookmarkStart w:id="25" w:name="pillar-3-technology-transfer-framework"/>
    <w:p>
      <w:pPr>
        <w:pStyle w:val="Heading3"/>
      </w:pPr>
      <w:r>
        <w:t xml:space="preserve">Pillar 3: Technology Transfer Framework</w:t>
      </w:r>
    </w:p>
    <w:p>
      <w:pPr>
        <w:pStyle w:val="FirstParagraph"/>
      </w:pPr>
      <w:r>
        <w:t xml:space="preserve">A digital platform will be created to deploy mathematical models as open-source tools for municipal planners. The</w:t>
      </w:r>
      <w:r>
        <w:t xml:space="preserve"> </w:t>
      </w:r>
      <w:r>
        <w:rPr>
          <w:bCs/>
          <w:b/>
        </w:rPr>
        <w:t xml:space="preserve">Mathematician</w:t>
      </w:r>
      <w:r>
        <w:t xml:space="preserve"> </w:t>
      </w:r>
      <w:r>
        <w:t xml:space="preserve">will facilitate workshops with Jeddah's Department of Municipal Planning, ensuring seamless adoption of research outputs into city governance systems.</w:t>
      </w:r>
    </w:p>
    <w:bookmarkEnd w:id="25"/>
    <w:bookmarkEnd w:id="26"/>
    <w:bookmarkStart w:id="27" w:name="literature-review-and-innovation"/>
    <w:p>
      <w:pPr>
        <w:pStyle w:val="Heading2"/>
      </w:pPr>
      <w:r>
        <w:t xml:space="preserve">Literature Review and Innovation</w:t>
      </w:r>
    </w:p>
    <w:p>
      <w:pPr>
        <w:pStyle w:val="FirstParagraph"/>
      </w:pPr>
      <w:r>
        <w:t xml:space="preserve">While global mathematical research has advanced significantly, existing literature lacks region-specific applications for Middle Eastern urban contexts. Recent studies (e.g., Al-Mutairi et al., 2023) on coastal cities focus on Mediterranean environments—ignoring Jeddah's arid climate and monsoon-influenced Red Sea ecosystem. This</w:t>
      </w:r>
      <w:r>
        <w:t xml:space="preserve"> </w:t>
      </w:r>
      <w:r>
        <w:rPr>
          <w:bCs/>
          <w:b/>
        </w:rPr>
        <w:t xml:space="preserve">Research Proposal</w:t>
      </w:r>
      <w:r>
        <w:t xml:space="preserve"> </w:t>
      </w:r>
      <w:r>
        <w:t xml:space="preserve">innovates by:</w:t>
      </w:r>
    </w:p>
    <w:p>
      <w:pPr>
        <w:numPr>
          <w:ilvl w:val="0"/>
          <w:numId w:val="1003"/>
        </w:numPr>
        <w:pStyle w:val="Compact"/>
      </w:pPr>
      <w:r>
        <w:t xml:space="preserve">Integrating indigenous ecological knowledge with mathematical modeling (e.g., traditional Saudi water conservation techniques)</w:t>
      </w:r>
    </w:p>
    <w:p>
      <w:pPr>
        <w:numPr>
          <w:ilvl w:val="0"/>
          <w:numId w:val="1003"/>
        </w:numPr>
        <w:pStyle w:val="Compact"/>
      </w:pPr>
      <w:r>
        <w:t xml:space="preserve">Pioneering "Arabic-language computational tools" to overcome linguistic barriers in STEM education</w:t>
      </w:r>
    </w:p>
    <w:p>
      <w:pPr>
        <w:numPr>
          <w:ilvl w:val="0"/>
          <w:numId w:val="1003"/>
        </w:numPr>
        <w:pStyle w:val="Compact"/>
      </w:pPr>
      <w:r>
        <w:t xml:space="preserve">Creating the first mathematical framework for Red Sea coral reef preservation using agent-based modeling</w:t>
      </w:r>
    </w:p>
    <w:p>
      <w:pPr>
        <w:pStyle w:val="FirstParagraph"/>
      </w:pPr>
      <w:r>
        <w:t xml:space="preserve">This approach directly responds to Vision 2030's call for "Saudi solutions to Saudi problems," positioning the</w:t>
      </w:r>
      <w:r>
        <w:t xml:space="preserve"> </w:t>
      </w:r>
      <w:r>
        <w:rPr>
          <w:bCs/>
          <w:b/>
        </w:rPr>
        <w:t xml:space="preserve">Mathematician</w:t>
      </w:r>
      <w:r>
        <w:t xml:space="preserve"> </w:t>
      </w:r>
      <w:r>
        <w:t xml:space="preserve">as a catalyst for homegrown innovation in</w:t>
      </w:r>
      <w:r>
        <w:t xml:space="preserve"> </w:t>
      </w:r>
      <w:r>
        <w:rPr>
          <w:bCs/>
          <w:b/>
        </w:rPr>
        <w:t xml:space="preserve">Saudi Arabia Jeddah</w:t>
      </w:r>
      <w:r>
        <w:t xml:space="preserve">.</w:t>
      </w:r>
    </w:p>
    <w:bookmarkEnd w:id="27"/>
    <w:bookmarkStart w:id="28" w:name="expected-outcomes-and-significance"/>
    <w:p>
      <w:pPr>
        <w:pStyle w:val="Heading2"/>
      </w:pPr>
      <w:r>
        <w:t xml:space="preserve">Expected Outcomes and Significance</w:t>
      </w:r>
    </w:p>
    <w:p>
      <w:pPr>
        <w:pStyle w:val="FirstParagraph"/>
      </w:pPr>
      <w:r>
        <w:t xml:space="preserve">The anticipated outcomes include:</w:t>
      </w:r>
    </w:p>
    <w:p>
      <w:pPr>
        <w:numPr>
          <w:ilvl w:val="0"/>
          <w:numId w:val="1004"/>
        </w:numPr>
        <w:pStyle w:val="Compact"/>
      </w:pPr>
      <w:r>
        <w:t xml:space="preserve">A comprehensive digital toolkit for Jeddah's urban planners to simulate climate change impacts on coastal infrastructure</w:t>
      </w:r>
    </w:p>
    <w:p>
      <w:pPr>
        <w:numPr>
          <w:ilvl w:val="0"/>
          <w:numId w:val="1004"/>
        </w:numPr>
        <w:pStyle w:val="Compact"/>
      </w:pPr>
      <w:r>
        <w:t xml:space="preserve">A certified training program producing 300+ Saudi mathematical scientists by 2030</w:t>
      </w:r>
    </w:p>
    <w:p>
      <w:pPr>
        <w:numPr>
          <w:ilvl w:val="0"/>
          <w:numId w:val="1004"/>
        </w:numPr>
        <w:pStyle w:val="Compact"/>
      </w:pPr>
      <w:r>
        <w:t xml:space="preserve">At least five patentable algorithms developed for port logistics optimization and renewable energy grid management</w:t>
      </w:r>
    </w:p>
    <w:p>
      <w:pPr>
        <w:numPr>
          <w:ilvl w:val="0"/>
          <w:numId w:val="1004"/>
        </w:numPr>
        <w:pStyle w:val="Compact"/>
      </w:pPr>
      <w:r>
        <w:t xml:space="preserve">Economic impact: Estimated $15M in annual savings through optimized resource allocation in Jeddah's municipal services</w:t>
      </w:r>
    </w:p>
    <w:p>
      <w:pPr>
        <w:pStyle w:val="FirstParagraph"/>
      </w:pPr>
      <w:r>
        <w:t xml:space="preserve">This initiative will transform the perception of mathematics from an abstract discipline to a practical engine for sustainable development. By establishing Jeddah as a hub for mathematical innovation, this project directly supports Saudi Arabia's ambition to be ranked among the top 15 global scientific nations by 2030. The leadership of a dedicated</w:t>
      </w:r>
      <w:r>
        <w:t xml:space="preserve"> </w:t>
      </w:r>
      <w:r>
        <w:rPr>
          <w:bCs/>
          <w:b/>
        </w:rPr>
        <w:t xml:space="preserve">Mathematician</w:t>
      </w:r>
      <w:r>
        <w:t xml:space="preserve"> </w:t>
      </w:r>
      <w:r>
        <w:t xml:space="preserve">ensures that every research output aligns with national values while addressing tangible local challenges.</w:t>
      </w:r>
    </w:p>
    <w:bookmarkEnd w:id="28"/>
    <w:bookmarkStart w:id="29"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t xml:space="preserve">Year 1</w:t>
            </w:r>
          </w:p>
        </w:tc>
        <w:tc>
          <w:tcPr/>
          <w:p>
            <w:pPr>
              <w:pStyle w:val="Compact"/>
              <w:jc w:val="left"/>
            </w:pPr>
            <w:r>
              <w:t xml:space="preserve">Establish Mathematical Innovation Center; Curriculum development; Data collection with Jeddah Municipality</w:t>
            </w:r>
          </w:p>
        </w:tc>
      </w:tr>
      <w:tr>
        <w:tc>
          <w:tcPr/>
          <w:p>
            <w:pPr>
              <w:pStyle w:val="Compact"/>
              <w:jc w:val="left"/>
            </w:pPr>
            <w:r>
              <w:t xml:space="preserve">Year 2</w:t>
            </w:r>
          </w:p>
        </w:tc>
        <w:tc>
          <w:tcPr/>
          <w:p>
            <w:pPr>
              <w:pStyle w:val="Compact"/>
              <w:jc w:val="left"/>
            </w:pPr>
            <w:r>
              <w:t xml:space="preserve">Launch MSc program; Develop first prototype model (coastal flood simulation)</w:t>
            </w:r>
          </w:p>
        </w:tc>
      </w:tr>
      <w:tr>
        <w:tc>
          <w:tcPr/>
          <w:p>
            <w:pPr>
              <w:pStyle w:val="Compact"/>
              <w:jc w:val="left"/>
            </w:pPr>
            <w:r>
              <w:t xml:space="preserve">Year 3</w:t>
            </w:r>
          </w:p>
        </w:tc>
        <w:tc>
          <w:tcPr/>
          <w:p>
            <w:pPr>
              <w:pStyle w:val="Compact"/>
              <w:jc w:val="left"/>
            </w:pPr>
            <w:r>
              <w:t xml:space="preserve">Industry partnership rollouts; First major publication series on Red Sea environmental models</w:t>
            </w:r>
          </w:p>
        </w:tc>
      </w:tr>
      <w:tr>
        <w:tc>
          <w:tcPr/>
          <w:p>
            <w:pPr>
              <w:pStyle w:val="Compact"/>
              <w:jc w:val="left"/>
            </w:pPr>
            <w:r>
              <w:t xml:space="preserve">Years 4-5</w:t>
            </w:r>
          </w:p>
        </w:tc>
        <w:tc>
          <w:tcPr/>
          <w:p>
            <w:pPr>
              <w:pStyle w:val="Compact"/>
              <w:jc w:val="left"/>
            </w:pPr>
            <w:r>
              <w:t xml:space="preserve">Evaluate economic impact; Scale training programs to national level; Secure international accreditation</w:t>
            </w:r>
          </w:p>
        </w:tc>
      </w:tr>
    </w:tbl>
    <w:p>
      <w:pPr>
        <w:pStyle w:val="BodyText"/>
      </w:pPr>
      <w:r>
        <w:t xml:space="preserve">Required resources include: SAR 12 million for infrastructure and faculty recruitment, partnerships with King Abdullah University of Science and Technology (KAUST), and collaboration with the General Directorate of Statistics. All resources will be secured through a public-private partnership model aligned with Vision 2030 funding mechanisms.</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strategic roadmap for positioning Jeddah as the epicenter of mathematical innovation in the Kingdom. By centering local challenges and cultural context, it transcends generic academic research to deliver tangible value for</w:t>
      </w:r>
      <w:r>
        <w:t xml:space="preserve"> </w:t>
      </w:r>
      <w:r>
        <w:rPr>
          <w:bCs/>
          <w:b/>
        </w:rPr>
        <w:t xml:space="preserve">Saudi Arabia Jeddah</w:t>
      </w:r>
      <w:r>
        <w:t xml:space="preserve">. The leadership of a visionary</w:t>
      </w:r>
      <w:r>
        <w:t xml:space="preserve"> </w:t>
      </w:r>
      <w:r>
        <w:rPr>
          <w:bCs/>
          <w:b/>
        </w:rPr>
        <w:t xml:space="preserve">Mathematician</w:t>
      </w:r>
      <w:r>
        <w:t xml:space="preserve"> </w:t>
      </w:r>
      <w:r>
        <w:t xml:space="preserve">will ensure that every computational model, training program, and policy recommendation directly serves the ambitions of Vision 2030—transforming abstract equations into concrete pathways for sustainable urban prosperity. In a world where mathematics underpins AI, climate science, and economic resilience, this initiative is not merely an academic pursuit but a national imperative. The time to establish Jeddah as a beacon of mathematical excellence in the Middle East is now.</w:t>
      </w:r>
    </w:p>
    <w:bookmarkEnd w:id="30"/>
    <w:p>
      <w:pPr>
        <w:pStyle w:val="BodyText"/>
      </w:pPr>
      <w:r>
        <w:rPr>
          <w:bCs/>
          <w:b/>
        </w:rPr>
        <w:t xml:space="preserve">Submitted by:</w:t>
      </w:r>
      <w:r>
        <w:t xml:space="preserve"> </w:t>
      </w:r>
      <w:r>
        <w:t xml:space="preserve">Dr. Aisha Al-Rashid, Senior Research Mathematician (Vision 2030 STEM Fellow)</w:t>
      </w:r>
    </w:p>
    <w:p>
      <w:pPr>
        <w:pStyle w:val="BodyText"/>
      </w:pPr>
      <w:r>
        <w:rPr>
          <w:bCs/>
          <w:b/>
        </w:rPr>
        <w:t xml:space="preserve">Institution:</w:t>
      </w:r>
      <w:r>
        <w:t xml:space="preserve"> </w:t>
      </w:r>
      <w:r>
        <w:t xml:space="preserve">Center for Applied Mathematical Sciences, King Abdulaziz University, Jeddah, Saudi Arabia</w:t>
      </w:r>
    </w:p>
    <w:p>
      <w:pPr>
        <w:pStyle w:val="BodyText"/>
      </w:pPr>
      <w:r>
        <w:rPr>
          <w:bCs/>
          <w:b/>
        </w:rPr>
        <w:t xml:space="preserve">Date:</w:t>
      </w:r>
      <w:r>
        <w:t xml:space="preserve"> </w:t>
      </w:r>
      <w:r>
        <w:t xml:space="preserve">October 26,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Sciences for Sustainable Development in Saudi Arabia Jeddah</dc:title>
  <dc:creator/>
  <dc:language>en</dc:language>
  <cp:keywords/>
  <dcterms:created xsi:type="dcterms:W3CDTF">2025-12-10T11:41:19Z</dcterms:created>
  <dcterms:modified xsi:type="dcterms:W3CDTF">2025-12-10T11:41:19Z</dcterms:modified>
</cp:coreProperties>
</file>

<file path=docProps/custom.xml><?xml version="1.0" encoding="utf-8"?>
<Properties xmlns="http://schemas.openxmlformats.org/officeDocument/2006/custom-properties" xmlns:vt="http://schemas.openxmlformats.org/officeDocument/2006/docPropsVTypes"/>
</file>