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Spain</w:t>
      </w:r>
      <w:r>
        <w:t xml:space="preserve"> </w:t>
      </w:r>
      <w:r>
        <w:t xml:space="preserve">Barcelona</w:t>
      </w:r>
    </w:p>
    <w:bookmarkStart w:id="28" w:name="Xa4e49021da4f3339e90217d67b6b2d138a30238"/>
    <w:p>
      <w:pPr>
        <w:pStyle w:val="Heading1"/>
      </w:pPr>
      <w:r>
        <w:t xml:space="preserve">Research Proposal: Developing Novel Algorithms for Sustainable Urban Systems through Mathematical Innovation in Spain Barcelona</w:t>
      </w:r>
    </w:p>
    <w:bookmarkStart w:id="20" w:name="abstract"/>
    <w:p>
      <w:pPr>
        <w:pStyle w:val="Heading2"/>
      </w:pPr>
      <w:r>
        <w:t xml:space="preserve">Abstract</w:t>
      </w:r>
    </w:p>
    <w:p>
      <w:pPr>
        <w:pStyle w:val="FirstParagraph"/>
      </w:pPr>
      <w:r>
        <w:t xml:space="preserve">This Research Proposal outlines a groundbreaking investigation led by a distinguished Mathematician, Dr. Elena Mora, at the University of Barcelona. The project focuses on creating adaptive mathematical frameworks to optimize sustainable urban infrastructure in Spain Barcelona, positioning this global city as a pioneering hub for computational mathematics. By integrating advanced discrete geometry and stochastic modeling with real-world Barcelona datasets, this initiative addresses critical challenges in energy distribution and transportation networks. The Research Proposal emphasizes how the unique urban ecosystem of Spain Barcelona provides an unparalleled testing ground for mathematical innovation, directly contributing to the city's Smart City 2030 agenda while advancing theoretical mathematics.</w:t>
      </w:r>
    </w:p>
    <w:bookmarkEnd w:id="20"/>
    <w:bookmarkStart w:id="21" w:name="X7b9509fa1c076fef232fe5e1bcb60a77a8509c5"/>
    <w:p>
      <w:pPr>
        <w:pStyle w:val="Heading2"/>
      </w:pPr>
      <w:r>
        <w:t xml:space="preserve">1. Introduction: Mathematics at the Heart of Barcelona's Future</w:t>
      </w:r>
    </w:p>
    <w:p>
      <w:pPr>
        <w:pStyle w:val="FirstParagraph"/>
      </w:pPr>
      <w:r>
        <w:t xml:space="preserve">Spain Barcelona stands as a dynamic nexus of culture, technology, and academic excellence where cutting-edge mathematical research intersects with urban transformation. The city's commitment to sustainability—evidenced by its ambitious Smart City 2030 strategy—creates an urgent need for sophisticated mathematical tools. This Research Proposal establishes the critical role of the Mathematician in translating abstract theories into tangible urban solutions. Barcelona's dense network of historical architecture, evolving public transit systems (like the Metro de Barcelona), and Mediterranean climate conditions present complex optimization challenges that demand novel mathematical approaches. As a leading center for mathematics in Spain, Barcelona offers unparalleled access to municipal data streams, interdisciplinary collaborations with institutions like the Centre de Recerca Matemàtica (CRM), and a vibrant community of applied mathematicians.</w:t>
      </w:r>
    </w:p>
    <w:bookmarkEnd w:id="21"/>
    <w:bookmarkStart w:id="22" w:name="research-gap-and-objectives"/>
    <w:p>
      <w:pPr>
        <w:pStyle w:val="Heading2"/>
      </w:pPr>
      <w:r>
        <w:t xml:space="preserve">2. Research Gap and Objectives</w:t>
      </w:r>
    </w:p>
    <w:p>
      <w:pPr>
        <w:pStyle w:val="FirstParagraph"/>
      </w:pPr>
      <w:r>
        <w:t xml:space="preserve">Current urban optimization models in Spain Barcelona rely on legacy algorithms that struggle with real-time adaptation to variable energy demands, traffic patterns, and climate impacts. While significant mathematical research exists globally, few frameworks are co-designed with Barcelona-specific constraints—such as historic district preservation requirements or the seasonal tourism surge affecting public transport. This Research Proposal addresses this gap by positioning the Mathematician as both theoretical innovator and urban problem-solver. Key objectives include:</w:t>
      </w:r>
    </w:p>
    <w:p>
      <w:pPr>
        <w:numPr>
          <w:ilvl w:val="0"/>
          <w:numId w:val="1001"/>
        </w:numPr>
        <w:pStyle w:val="Compact"/>
      </w:pPr>
      <w:r>
        <w:t xml:space="preserve">Developing a new class of stochastic algorithms for dynamic energy grid management in Barcelona's heterogeneous district network</w:t>
      </w:r>
    </w:p>
    <w:p>
      <w:pPr>
        <w:numPr>
          <w:ilvl w:val="0"/>
          <w:numId w:val="1001"/>
        </w:numPr>
        <w:pStyle w:val="Compact"/>
      </w:pPr>
      <w:r>
        <w:t xml:space="preserve">Creating a mathematical model to minimize carbon footprint in public transit while maintaining service accessibility across all neighborhoods</w:t>
      </w:r>
    </w:p>
    <w:p>
      <w:pPr>
        <w:numPr>
          <w:ilvl w:val="0"/>
          <w:numId w:val="1001"/>
        </w:numPr>
        <w:pStyle w:val="Compact"/>
      </w:pPr>
      <w:r>
        <w:t xml:space="preserve">Establishing an open-source platform (BarcelonaMathOpt) co-designed with the Barcelona City Council’s sustainability department</w:t>
      </w:r>
    </w:p>
    <w:bookmarkEnd w:id="22"/>
    <w:bookmarkStart w:id="23" w:name="X56be833e64e15dc92e7a6fd4fd0559f2bb54337"/>
    <w:p>
      <w:pPr>
        <w:pStyle w:val="Heading2"/>
      </w:pPr>
      <w:r>
        <w:t xml:space="preserve">3. Methodology: Barcelona as Living Laboratory</w:t>
      </w:r>
    </w:p>
    <w:p>
      <w:pPr>
        <w:pStyle w:val="FirstParagraph"/>
      </w:pPr>
      <w:r>
        <w:t xml:space="preserve">This project leverages Spain Barcelona's unique urban landscape as a living laboratory. The Mathematician will collaborate closely with the Institute of Textile and Industrial Chemistry (ITI) at the University of Barcelona and the municipal data platform "B-Data" to access anonymized datasets on energy consumption, mobility patterns, and environmental metrics. Methodologically, we integrate three pillars:</w:t>
      </w:r>
    </w:p>
    <w:p>
      <w:pPr>
        <w:numPr>
          <w:ilvl w:val="0"/>
          <w:numId w:val="1002"/>
        </w:numPr>
        <w:pStyle w:val="Compact"/>
      </w:pPr>
      <w:r>
        <w:rPr>
          <w:bCs/>
          <w:b/>
        </w:rPr>
        <w:t xml:space="preserve">Discrete Geometry for Urban Layouts:</w:t>
      </w:r>
      <w:r>
        <w:t xml:space="preserve"> </w:t>
      </w:r>
      <w:r>
        <w:t xml:space="preserve">Modeling Barcelona's gridiron Eixample district as a topological graph to optimize solar panel placement on historic buildings</w:t>
      </w:r>
    </w:p>
    <w:p>
      <w:pPr>
        <w:numPr>
          <w:ilvl w:val="0"/>
          <w:numId w:val="1002"/>
        </w:numPr>
        <w:pStyle w:val="Compact"/>
      </w:pPr>
      <w:r>
        <w:rPr>
          <w:bCs/>
          <w:b/>
        </w:rPr>
        <w:t xml:space="preserve">Multi-Agent Stochastic Optimization:</w:t>
      </w:r>
      <w:r>
        <w:t xml:space="preserve"> </w:t>
      </w:r>
      <w:r>
        <w:t xml:space="preserve">Simulating tourist flows during events like the Sant Jordi Festival using real-time mobility data from Barcelona’s MobiBike system</w:t>
      </w:r>
    </w:p>
    <w:p>
      <w:pPr>
        <w:numPr>
          <w:ilvl w:val="0"/>
          <w:numId w:val="1002"/>
        </w:numPr>
        <w:pStyle w:val="Compact"/>
      </w:pPr>
      <w:r>
        <w:rPr>
          <w:bCs/>
          <w:b/>
        </w:rPr>
        <w:t xml:space="preserve">Cross-Validation with Local Industry:</w:t>
      </w:r>
      <w:r>
        <w:t xml:space="preserve"> </w:t>
      </w:r>
      <w:r>
        <w:t xml:space="preserve">Partnering with companies like BQ (Barcelona-based tech firm) to test algorithms in energy management systems</w:t>
      </w:r>
    </w:p>
    <w:p>
      <w:pPr>
        <w:pStyle w:val="FirstParagraph"/>
      </w:pPr>
      <w:r>
        <w:t xml:space="preserve">The Research Proposal mandates rigorous validation against Barcelona's specific microclimates and cultural rhythms—unlike generic urban models that ignore the city’s unique "human infrastructure."</w:t>
      </w:r>
    </w:p>
    <w:bookmarkEnd w:id="23"/>
    <w:bookmarkStart w:id="24" w:name="significance-why-spain-barcelona-matters"/>
    <w:p>
      <w:pPr>
        <w:pStyle w:val="Heading2"/>
      </w:pPr>
      <w:r>
        <w:t xml:space="preserve">4. Significance: Why Spain Barcelona Matters</w:t>
      </w:r>
    </w:p>
    <w:p>
      <w:pPr>
        <w:pStyle w:val="FirstParagraph"/>
      </w:pPr>
      <w:r>
        <w:t xml:space="preserve">This work transcends theoretical mathematics to deliver measurable impact in Spain Barcelona. First, it aligns with the city's 15% renewable energy target by 2030, providing mathematical tools to accelerate this transition. Second, as a Research Proposal centered on a Mathematician’s applied role, it redefines academic contributions: our output will directly inform the "Barcelona Smart City" API used by municipal planners. Third, Barcelona’s status as Europe's second-largest hub for mathematics (after Paris) amplifies this work’s influence—findings will be published in the</w:t>
      </w:r>
      <w:r>
        <w:t xml:space="preserve"> </w:t>
      </w:r>
      <w:r>
        <w:rPr>
          <w:iCs/>
          <w:i/>
        </w:rPr>
        <w:t xml:space="preserve">Journal of Mathematical Geography</w:t>
      </w:r>
      <w:r>
        <w:t xml:space="preserve">, hosted at the CRM in Spain Barcelona. Critically, the project ensures knowledge transfer through workshops with local secondary schools (e.g., Escola Sant Josep), inspiring future generations of Mathematicians within Spain Barcelona’s educational ecosystem.</w:t>
      </w:r>
    </w:p>
    <w:bookmarkEnd w:id="24"/>
    <w:bookmarkStart w:id="25" w:name="implementation-timeline-and-resources"/>
    <w:p>
      <w:pPr>
        <w:pStyle w:val="Heading2"/>
      </w:pPr>
      <w:r>
        <w:t xml:space="preserve">5. Implementation Timeline and Resources</w:t>
      </w:r>
    </w:p>
    <w:p>
      <w:pPr>
        <w:pStyle w:val="FirstParagraph"/>
      </w:pPr>
      <w:r>
        <w:t xml:space="preserve">Over 36 months, this Research Proposal allocates resources strategically across Barcelona’s academic landscape:</w:t>
      </w:r>
    </w:p>
    <w:p>
      <w:pPr>
        <w:numPr>
          <w:ilvl w:val="0"/>
          <w:numId w:val="1003"/>
        </w:numPr>
        <w:pStyle w:val="Compact"/>
      </w:pPr>
      <w:r>
        <w:rPr>
          <w:bCs/>
          <w:b/>
        </w:rPr>
        <w:t xml:space="preserve">Months 1-12:</w:t>
      </w:r>
      <w:r>
        <w:t xml:space="preserve"> </w:t>
      </w:r>
      <w:r>
        <w:t xml:space="preserve">Data acquisition with Barcelona City Council; foundational model development at University of Barcelona's Mathematics Department</w:t>
      </w:r>
    </w:p>
    <w:p>
      <w:pPr>
        <w:numPr>
          <w:ilvl w:val="0"/>
          <w:numId w:val="1003"/>
        </w:numPr>
        <w:pStyle w:val="Compact"/>
      </w:pPr>
      <w:r>
        <w:rPr>
          <w:bCs/>
          <w:b/>
        </w:rPr>
        <w:t xml:space="preserve">Months 13-24:</w:t>
      </w:r>
      <w:r>
        <w:t xml:space="preserve"> </w:t>
      </w:r>
      <w:r>
        <w:t xml:space="preserve">Algorithm refinement using CRM’s high-performance computing cluster (located in Spain Barcelona); industry co-development with BQ and Transports de la Ciutat de Barcelona</w:t>
      </w:r>
    </w:p>
    <w:p>
      <w:pPr>
        <w:numPr>
          <w:ilvl w:val="0"/>
          <w:numId w:val="1003"/>
        </w:numPr>
        <w:pStyle w:val="Compact"/>
      </w:pPr>
      <w:r>
        <w:rPr>
          <w:bCs/>
          <w:b/>
        </w:rPr>
        <w:t xml:space="preserve">Months 25-36:</w:t>
      </w:r>
      <w:r>
        <w:t xml:space="preserve"> </w:t>
      </w:r>
      <w:r>
        <w:t xml:space="preserve">Municipal implementation pilot in the Poblenou district; dissemination via the International Congress of Mathematicians (ICM) hosted by Spain Barcelona in 2027</w:t>
      </w:r>
    </w:p>
    <w:p>
      <w:pPr>
        <w:pStyle w:val="FirstParagraph"/>
      </w:pPr>
      <w:r>
        <w:t xml:space="preserve">Required resources include €480,000 for computing infrastructure at Barcelona’s BSC-CNS supercomputer and a postdoctoral researcher position to support the Mathematician’s work.</w:t>
      </w:r>
    </w:p>
    <w:bookmarkEnd w:id="25"/>
    <w:bookmarkStart w:id="26" w:name="expected-outcomes-and-legacy"/>
    <w:p>
      <w:pPr>
        <w:pStyle w:val="Heading2"/>
      </w:pPr>
      <w:r>
        <w:t xml:space="preserve">6. Expected Outcomes and Legacy</w:t>
      </w:r>
    </w:p>
    <w:p>
      <w:pPr>
        <w:pStyle w:val="FirstParagraph"/>
      </w:pPr>
      <w:r>
        <w:t xml:space="preserve">This Research Proposal promises transformative outcomes for Spain Barcelona. The primary deliverables are:</w:t>
      </w:r>
    </w:p>
    <w:p>
      <w:pPr>
        <w:numPr>
          <w:ilvl w:val="0"/>
          <w:numId w:val="1004"/>
        </w:numPr>
        <w:pStyle w:val="Compact"/>
      </w:pPr>
      <w:r>
        <w:t xml:space="preserve">A patent-pending algorithm suite for urban sustainability (filed with Spanish Patent Office)</w:t>
      </w:r>
    </w:p>
    <w:p>
      <w:pPr>
        <w:numPr>
          <w:ilvl w:val="0"/>
          <w:numId w:val="1004"/>
        </w:numPr>
        <w:pStyle w:val="Compact"/>
      </w:pPr>
      <w:r>
        <w:t xml:space="preserve">An open-access BarcelonaMathOpt library adopted by 15+ municipalities in Spain</w:t>
      </w:r>
    </w:p>
    <w:p>
      <w:pPr>
        <w:numPr>
          <w:ilvl w:val="0"/>
          <w:numId w:val="1004"/>
        </w:numPr>
        <w:pStyle w:val="Compact"/>
      </w:pPr>
      <w:r>
        <w:t xml:space="preserve">Training of 3 doctoral students specializing in urban mathematical modeling under the Mathematician’s supervision</w:t>
      </w:r>
    </w:p>
    <w:p>
      <w:pPr>
        <w:pStyle w:val="FirstParagraph"/>
      </w:pPr>
      <w:r>
        <w:t xml:space="preserve">Most significantly, this project cements Spain Barcelona’s reputation as a global leader where mathematics directly serves societal needs. The Mathematician’s role extends beyond academia to become a city-wide innovator—proving that theoretical rigor and practical urban impact are mutually reinforcing. By embedding mathematical research within Barcelona’s civic fabric, this initiative sets a replicable model for cities worldwide, transforming the Research Proposal from an academic exercise into a blueprint for sustainable urban development.</w:t>
      </w:r>
    </w:p>
    <w:bookmarkEnd w:id="26"/>
    <w:bookmarkStart w:id="27" w:name="conclusion"/>
    <w:p>
      <w:pPr>
        <w:pStyle w:val="Heading2"/>
      </w:pPr>
      <w:r>
        <w:t xml:space="preserve">7. Conclusion</w:t>
      </w:r>
    </w:p>
    <w:p>
      <w:pPr>
        <w:pStyle w:val="FirstParagraph"/>
      </w:pPr>
      <w:r>
        <w:t xml:space="preserve">In Spain Barcelona—a city where Roman aqueducts coexist with 5G networks—the necessity for advanced mathematical solutions is profound. This Research Proposal demonstrates how a dedicated Mathematician, operating within Barcelona’s unique academic and civic environment, can bridge theory and practice to solve complex urban challenges. It transcends conventional research by making the Mathematician an active participant in Barcelona’s sustainability mission while generating globally applicable mathematics. As the city advances toward its Smart City 2030 vision, this project ensures that mathematical innovation will remain at the heart of Spain Barcelona's transformative journey, proving that where mathematics thrives, cities thrive too.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Spain Barcelona</dc:title>
  <dc:creator/>
  <dc:language>en</dc:language>
  <cp:keywords/>
  <dcterms:created xsi:type="dcterms:W3CDTF">2025-12-11T04:02:16Z</dcterms:created>
  <dcterms:modified xsi:type="dcterms:W3CDTF">2025-12-11T04:02:16Z</dcterms:modified>
</cp:coreProperties>
</file>

<file path=docProps/custom.xml><?xml version="1.0" encoding="utf-8"?>
<Properties xmlns="http://schemas.openxmlformats.org/officeDocument/2006/custom-properties" xmlns:vt="http://schemas.openxmlformats.org/officeDocument/2006/docPropsVTypes"/>
</file>