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Spain</w:t>
      </w:r>
      <w:r>
        <w:t xml:space="preserve"> </w:t>
      </w:r>
      <w:r>
        <w:t xml:space="preserve">Madrid</w:t>
      </w:r>
    </w:p>
    <w:bookmarkStart w:id="28" w:name="X079c7ce8fdd89d4a94963a5d19eb7f518f7c8a7"/>
    <w:p>
      <w:pPr>
        <w:pStyle w:val="Heading1"/>
      </w:pPr>
      <w:r>
        <w:t xml:space="preserve">Research Proposal: Establishing a Leading Mathematical Research Hub at the Institute of Mathematical Sciences (ICMAT) in Madrid, Spain</w:t>
      </w:r>
    </w:p>
    <w:bookmarkStart w:id="20" w:name="abstract"/>
    <w:p>
      <w:pPr>
        <w:pStyle w:val="Heading2"/>
      </w:pPr>
      <w:r>
        <w:t xml:space="preserve">Abstract</w:t>
      </w:r>
    </w:p>
    <w:p>
      <w:pPr>
        <w:pStyle w:val="FirstParagraph"/>
      </w:pPr>
      <w:r>
        <w:t xml:space="preserve">This comprehensive Research Proposal outlines a strategic initiative to establish an internationally recognized center for advanced mathematical research at the Instituto de Ciencias Matemáticas (ICMAT), located within the vibrant academic ecosystem of Madrid, Spain. The proposal centers on securing funding for a distinguished Mathematician to lead groundbreaking interdisciplinary research in computational mathematics and its applications to climate modeling and artificial intelligence. Madrid’s position as a European hub for mathematical sciences makes this initiative uniquely positioned to leverage Spain’s growing investment in STEM innovation. This Research Proposal directly addresses the need for sustained, high-impact scholarship by a leading Mathematician within the Spanish academic landscape, fostering collaboration across institutions like Complutense University of Madrid (UCM) and the Spanish National Research Council (CSIC). The project promises transformative contributions to theoretical mathematics while strengthening Spain’s global research standing.</w:t>
      </w:r>
    </w:p>
    <w:bookmarkEnd w:id="20"/>
    <w:bookmarkStart w:id="21" w:name="introduction-and-context"/>
    <w:p>
      <w:pPr>
        <w:pStyle w:val="Heading2"/>
      </w:pPr>
      <w:r>
        <w:t xml:space="preserve">1. Introduction and Context</w:t>
      </w:r>
    </w:p>
    <w:p>
      <w:pPr>
        <w:pStyle w:val="FirstParagraph"/>
      </w:pPr>
      <w:r>
        <w:t xml:space="preserve">Spain has experienced significant growth in mathematical research capacity over the past two decades, with Madrid emerging as the nation’s undisputed epicenter. Institutions such as ICMAT (founded 2008) and UCM’s Mathematics Department are recognized for excellence in both pure and applied mathematics. However, to maintain competitiveness within the European Research Area (ERA), Spain requires strategic investment in world-class research leadership. This Research Proposal directly addresses this gap by proposing the appointment of a Senior Mathematician—a globally renowned expert—to spearhead a novel research cluster at ICMAT. The choice of Madrid is not incidental; it aligns with national strategies like "Spain 2030," which prioritizes mathematical sciences as key drivers for technological innovation and economic resilience. Madrid’s infrastructure, including access to the National Supercomputing Center (CESGA) and proximity to EU research networks, provides an unparalleled environment for this initiative.</w:t>
      </w:r>
    </w:p>
    <w:bookmarkEnd w:id="21"/>
    <w:bookmarkStart w:id="22" w:name="problem-statement"/>
    <w:p>
      <w:pPr>
        <w:pStyle w:val="Heading2"/>
      </w:pPr>
      <w:r>
        <w:t xml:space="preserve">2. Problem Statement</w:t>
      </w:r>
    </w:p>
    <w:p>
      <w:pPr>
        <w:pStyle w:val="FirstParagraph"/>
      </w:pPr>
      <w:r>
        <w:t xml:space="preserve">Despite Spain’s robust mathematical tradition, a critical shortage of sustained leadership in cutting-edge computational mathematics persists. Current projects often lack the depth and continuity required for transformative breakthroughs. The absence of a prominent Mathematician actively driving interdisciplinary fusion between high-performance computing, mathematical modeling, and real-world applications (e.g., climate prediction or AI ethics) limits Spain’s contribution to global scientific discourse. This Research Proposal posits that appointing a leading Mathematician with proven expertise in these domains will catalyze innovation, attract international talent, and position Spain Madrid as a pivotal node in the European mathematical landscape. Without this targeted investment, Spain risks further marginalization in high-stakes research areas critical to future technological advancement.</w:t>
      </w:r>
    </w:p>
    <w:bookmarkEnd w:id="22"/>
    <w:bookmarkStart w:id="23" w:name="research-objectives"/>
    <w:p>
      <w:pPr>
        <w:pStyle w:val="Heading2"/>
      </w:pPr>
      <w:r>
        <w:t xml:space="preserve">3. Research Objectives</w:t>
      </w:r>
    </w:p>
    <w:p>
      <w:pPr>
        <w:pStyle w:val="FirstParagraph"/>
      </w:pPr>
      <w:r>
        <w:t xml:space="preserve">The primary objective is to establish a center of excellence under the leadership of an internationally acclaimed Mathematician at ICMAT. Specific aims include:</w:t>
      </w:r>
    </w:p>
    <w:p>
      <w:pPr>
        <w:numPr>
          <w:ilvl w:val="0"/>
          <w:numId w:val="1001"/>
        </w:numPr>
        <w:pStyle w:val="Compact"/>
      </w:pPr>
      <w:r>
        <w:t xml:space="preserve">Developing novel numerical algorithms for complex climate dynamics simulation.</w:t>
      </w:r>
    </w:p>
    <w:p>
      <w:pPr>
        <w:numPr>
          <w:ilvl w:val="0"/>
          <w:numId w:val="1001"/>
        </w:numPr>
        <w:pStyle w:val="Compact"/>
      </w:pPr>
      <w:r>
        <w:t xml:space="preserve">Creating mathematical frameworks for ethical AI development, addressing bias and transparency in machine learning systems.</w:t>
      </w:r>
    </w:p>
    <w:p>
      <w:pPr>
        <w:numPr>
          <w:ilvl w:val="0"/>
          <w:numId w:val="1001"/>
        </w:numPr>
        <w:pStyle w:val="Compact"/>
      </w:pPr>
      <w:r>
        <w:t xml:space="preserve">Fostering cross-institutional collaboration between ICMAT, UCM, CSIC, and industry partners (e.g., Telefónica R&amp;D) based in Madrid.</w:t>
      </w:r>
    </w:p>
    <w:p>
      <w:pPr>
        <w:numPr>
          <w:ilvl w:val="0"/>
          <w:numId w:val="1001"/>
        </w:numPr>
        <w:pStyle w:val="Compact"/>
      </w:pPr>
      <w:r>
        <w:t xml:space="preserve">Training the next generation of Spanish mathematical scientists through PhD programs and postdoctoral fellowships.</w:t>
      </w:r>
    </w:p>
    <w:bookmarkEnd w:id="23"/>
    <w:bookmarkStart w:id="24" w:name="methodology"/>
    <w:p>
      <w:pPr>
        <w:pStyle w:val="Heading2"/>
      </w:pPr>
      <w:r>
        <w:t xml:space="preserve">4. Methodology</w:t>
      </w:r>
    </w:p>
    <w:p>
      <w:pPr>
        <w:pStyle w:val="FirstParagraph"/>
      </w:pPr>
      <w:r>
        <w:t xml:space="preserve">The project employs a collaborative, multi-year methodology centered on the Mathematician’s leadership:</w:t>
      </w:r>
    </w:p>
    <w:p>
      <w:pPr>
        <w:numPr>
          <w:ilvl w:val="0"/>
          <w:numId w:val="1002"/>
        </w:numPr>
        <w:pStyle w:val="Compact"/>
      </w:pPr>
      <w:r>
        <w:rPr>
          <w:bCs/>
          <w:b/>
        </w:rPr>
        <w:t xml:space="preserve">Algorithm Development:</w:t>
      </w:r>
      <w:r>
        <w:t xml:space="preserve"> </w:t>
      </w:r>
      <w:r>
        <w:t xml:space="preserve">The Mathematician will lead a team in designing efficient parallel algorithms for solving partial differential equations (PDEs) governing climate systems, leveraging Madrid’s access to high-performance computing resources.</w:t>
      </w:r>
    </w:p>
    <w:p>
      <w:pPr>
        <w:numPr>
          <w:ilvl w:val="0"/>
          <w:numId w:val="1002"/>
        </w:numPr>
        <w:pStyle w:val="Compact"/>
      </w:pPr>
      <w:r>
        <w:rPr>
          <w:bCs/>
          <w:b/>
        </w:rPr>
        <w:t xml:space="preserve">Interdisciplinary Workshops:</w:t>
      </w:r>
      <w:r>
        <w:t xml:space="preserve"> </w:t>
      </w:r>
      <w:r>
        <w:t xml:space="preserve">Quarterly symposia will be hosted at ICMAT, Madrid, bringing together mathematicians, environmental scientists, and AI specialists to co-create solutions.</w:t>
      </w:r>
    </w:p>
    <w:p>
      <w:pPr>
        <w:numPr>
          <w:ilvl w:val="0"/>
          <w:numId w:val="1002"/>
        </w:numPr>
        <w:pStyle w:val="Compact"/>
      </w:pPr>
      <w:r>
        <w:rPr>
          <w:bCs/>
          <w:b/>
        </w:rPr>
        <w:t xml:space="preserve">Industry Partnerships:</w:t>
      </w:r>
      <w:r>
        <w:t xml:space="preserve"> </w:t>
      </w:r>
      <w:r>
        <w:t xml:space="preserve">Collaborations with Madrid-based tech firms (e.g., Indra) will ensure research applicability to real-world challenges in sustainable urban development.</w:t>
      </w:r>
    </w:p>
    <w:p>
      <w:pPr>
        <w:numPr>
          <w:ilvl w:val="0"/>
          <w:numId w:val="1002"/>
        </w:numPr>
        <w:pStyle w:val="Compact"/>
      </w:pPr>
      <w:r>
        <w:rPr>
          <w:bCs/>
          <w:b/>
        </w:rPr>
        <w:t xml:space="preserve">Knowledge Dissemination:</w:t>
      </w:r>
      <w:r>
        <w:t xml:space="preserve"> </w:t>
      </w:r>
      <w:r>
        <w:t xml:space="preserve">Findings will be published in top-tier journals and presented at major conferences, including the International Congress of Mathematicians (ICM), with Madrid hosting a satellite event for Spain 2026).</w:t>
      </w:r>
    </w:p>
    <w:bookmarkEnd w:id="24"/>
    <w:bookmarkStart w:id="25" w:name="madrid-as-the-strategic-hub"/>
    <w:p>
      <w:pPr>
        <w:pStyle w:val="Heading2"/>
      </w:pPr>
      <w:r>
        <w:t xml:space="preserve">5. Madrid as the Strategic Hub</w:t>
      </w:r>
    </w:p>
    <w:p>
      <w:pPr>
        <w:pStyle w:val="FirstParagraph"/>
      </w:pPr>
      <w:r>
        <w:t xml:space="preserve">The selection of Madrid is paramount to this Research Proposal’s success. The city hosts:</w:t>
      </w:r>
    </w:p>
    <w:p>
      <w:pPr>
        <w:numPr>
          <w:ilvl w:val="0"/>
          <w:numId w:val="1003"/>
        </w:numPr>
        <w:pStyle w:val="Compact"/>
      </w:pPr>
      <w:r>
        <w:t xml:space="preserve">The ICMAT campus, a state-of-the-art facility for collaborative research.</w:t>
      </w:r>
    </w:p>
    <w:p>
      <w:pPr>
        <w:numPr>
          <w:ilvl w:val="0"/>
          <w:numId w:val="1003"/>
        </w:numPr>
        <w:pStyle w:val="Compact"/>
      </w:pPr>
      <w:r>
        <w:t xml:space="preserve">Over 150 active mathematicians at UCM and CSIC institutions within a 5km radius.</w:t>
      </w:r>
    </w:p>
    <w:p>
      <w:pPr>
        <w:numPr>
          <w:ilvl w:val="0"/>
          <w:numId w:val="1003"/>
        </w:numPr>
        <w:pStyle w:val="Compact"/>
      </w:pPr>
      <w:r>
        <w:t xml:space="preserve">Proximity to the European Commission’s scientific advisory bodies (located in Madrid’s EU liaison offices).</w:t>
      </w:r>
    </w:p>
    <w:p>
      <w:pPr>
        <w:numPr>
          <w:ilvl w:val="0"/>
          <w:numId w:val="1003"/>
        </w:numPr>
        <w:pStyle w:val="Compact"/>
      </w:pPr>
      <w:r>
        <w:t xml:space="preserve">A dynamic startup ecosystem focused on data science, including numerous AI firms headquartered in Madrid.</w:t>
      </w:r>
    </w:p>
    <w:p>
      <w:pPr>
        <w:pStyle w:val="FirstParagraph"/>
      </w:pPr>
      <w:r>
        <w:t xml:space="preserve">This concentration of talent and infrastructure ensures the Mathematician will have immediate access to collaborators, computational resources, and policy stakeholders—accelerating research impact far beyond what would be possible in a less connected location. Spain Madrid’s strategic position as a bridge between European and Ibero-American mathematical communities further amplifies this advantage.</w:t>
      </w:r>
    </w:p>
    <w:bookmarkEnd w:id="25"/>
    <w:bookmarkStart w:id="26" w:name="expected-outcomes-and-impact"/>
    <w:p>
      <w:pPr>
        <w:pStyle w:val="Heading2"/>
      </w:pPr>
      <w:r>
        <w:t xml:space="preserve">6. Expected Outcomes and Impact</w:t>
      </w:r>
    </w:p>
    <w:p>
      <w:pPr>
        <w:pStyle w:val="FirstParagraph"/>
      </w:pPr>
      <w:r>
        <w:t xml:space="preserve">This Research Proposal will yield tangible outcomes for Spain Madrid, including:</w:t>
      </w:r>
    </w:p>
    <w:p>
      <w:pPr>
        <w:numPr>
          <w:ilvl w:val="0"/>
          <w:numId w:val="1004"/>
        </w:numPr>
        <w:pStyle w:val="Compact"/>
      </w:pPr>
      <w:r>
        <w:rPr>
          <w:bCs/>
          <w:b/>
        </w:rPr>
        <w:t xml:space="preserve">Academic Leadership:</w:t>
      </w:r>
      <w:r>
        <w:t xml:space="preserve"> </w:t>
      </w:r>
      <w:r>
        <w:t xml:space="preserve">The Mathematician will become a visible symbol of Spain’s commitment to mathematical excellence, attracting global researchers to Madrid.</w:t>
      </w:r>
    </w:p>
    <w:p>
      <w:pPr>
        <w:numPr>
          <w:ilvl w:val="0"/>
          <w:numId w:val="1004"/>
        </w:numPr>
        <w:pStyle w:val="Compact"/>
      </w:pPr>
      <w:r>
        <w:rPr>
          <w:bCs/>
          <w:b/>
        </w:rPr>
        <w:t xml:space="preserve">Economic Value:</w:t>
      </w:r>
      <w:r>
        <w:t xml:space="preserve"> </w:t>
      </w:r>
      <w:r>
        <w:t xml:space="preserve">Patents from AI modeling techniques could generate €5M+ in industry partnerships within 5 years, supporting Madrid’s tech sector growth.</w:t>
      </w:r>
    </w:p>
    <w:p>
      <w:pPr>
        <w:numPr>
          <w:ilvl w:val="0"/>
          <w:numId w:val="1004"/>
        </w:numPr>
        <w:pStyle w:val="Compact"/>
      </w:pPr>
      <w:r>
        <w:rPr>
          <w:bCs/>
          <w:b/>
        </w:rPr>
        <w:t xml:space="preserve">National Prestige:</w:t>
      </w:r>
      <w:r>
        <w:t xml:space="preserve"> </w:t>
      </w:r>
      <w:r>
        <w:t xml:space="preserve">Recognition as a leading contributor to European research programs (e.g., Horizon Europe), strengthening Spain’s voice in science policy.</w:t>
      </w:r>
    </w:p>
    <w:p>
      <w:pPr>
        <w:numPr>
          <w:ilvl w:val="0"/>
          <w:numId w:val="1004"/>
        </w:numPr>
        <w:pStyle w:val="Compact"/>
      </w:pPr>
      <w:r>
        <w:rPr>
          <w:bCs/>
          <w:b/>
        </w:rPr>
        <w:t xml:space="preserve">Educational Impact:</w:t>
      </w:r>
      <w:r>
        <w:t xml:space="preserve"> </w:t>
      </w:r>
      <w:r>
        <w:t xml:space="preserve">Establishment of a new "Madrid School of Mathematical Computing" for 25+ annual PhD students, addressing Spain’s talent gap in STEM.</w:t>
      </w:r>
    </w:p>
    <w:p>
      <w:pPr>
        <w:pStyle w:val="FirstParagraph"/>
      </w:pPr>
      <w:r>
        <w:t xml:space="preserve">Critically, these outcomes align with the Spanish government’s 2030 Strategic Plan for Science and Innovation, which identifies mathematical sciences as foundational to national competitiveness.</w:t>
      </w:r>
    </w:p>
    <w:bookmarkEnd w:id="26"/>
    <w:bookmarkStart w:id="27" w:name="conclusion"/>
    <w:p>
      <w:pPr>
        <w:pStyle w:val="Heading2"/>
      </w:pPr>
      <w:r>
        <w:t xml:space="preserve">7. Conclusion</w:t>
      </w:r>
    </w:p>
    <w:p>
      <w:pPr>
        <w:pStyle w:val="FirstParagraph"/>
      </w:pPr>
      <w:r>
        <w:t xml:space="preserve">This Research Proposal represents a decisive investment in Spain Madrid’s future as a global leader in mathematical innovation. By appointing a preeminent Mathematician to lead this initiative at ICMAT, Spain will secure its position within the top tier of European research nations while directly addressing urgent societal challenges through mathematics. The integration of theoretical rigor with practical application—fostered by Madrid’s unique ecosystem—ensures that this project transcends academic achievement to deliver measurable economic, environmental, and social benefits. We urge funding bodies like MCIN (Ministry of Science and Innovation) to support this vision, recognizing that a single leading Mathematician can catalyze an entire generation of scientific advancement centered in Spain Madrid. The time for strategic investment is now: the future of mathematical research in Europe depends on nurturing excellence where it thrives—right here, 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Spain Madrid</dc:title>
  <dc:creator/>
  <dc:language>en</dc:language>
  <cp:keywords/>
  <dcterms:created xsi:type="dcterms:W3CDTF">2026-04-29T18:00:32Z</dcterms:created>
  <dcterms:modified xsi:type="dcterms:W3CDTF">2026-04-29T18:00:32Z</dcterms:modified>
</cp:coreProperties>
</file>

<file path=docProps/custom.xml><?xml version="1.0" encoding="utf-8"?>
<Properties xmlns="http://schemas.openxmlformats.org/officeDocument/2006/custom-properties" xmlns:vt="http://schemas.openxmlformats.org/officeDocument/2006/docPropsVTypes"/>
</file>