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Mathematics</w:t>
      </w:r>
      <w:r>
        <w:t xml:space="preserve"> </w:t>
      </w:r>
      <w:r>
        <w:t xml:space="preserve">Education</w:t>
      </w:r>
      <w:r>
        <w:t xml:space="preserve"> </w:t>
      </w:r>
      <w:r>
        <w:t xml:space="preserve">Through</w:t>
      </w:r>
      <w:r>
        <w:t xml:space="preserve"> </w:t>
      </w:r>
      <w:r>
        <w:t xml:space="preserve">Mathematician-Led</w:t>
      </w:r>
      <w:r>
        <w:t xml:space="preserve"> </w:t>
      </w:r>
      <w:r>
        <w:t xml:space="preserve">Pedagogical</w:t>
      </w:r>
      <w:r>
        <w:t xml:space="preserve"> </w:t>
      </w:r>
      <w:r>
        <w:t xml:space="preserve">Innovation</w:t>
      </w:r>
      <w:r>
        <w:t xml:space="preserve"> </w:t>
      </w:r>
      <w:r>
        <w:t xml:space="preserve">in</w:t>
      </w:r>
      <w:r>
        <w:t xml:space="preserve"> </w:t>
      </w:r>
      <w:r>
        <w:t xml:space="preserve">Bangkok,</w:t>
      </w:r>
      <w:r>
        <w:t xml:space="preserve"> </w:t>
      </w:r>
      <w:r>
        <w:t xml:space="preserve">Thailand</w:t>
      </w:r>
    </w:p>
    <w:bookmarkStart w:id="27" w:name="X80b3cea64dd90d3f47b31606b877caf74983c59"/>
    <w:p>
      <w:pPr>
        <w:pStyle w:val="Heading1"/>
      </w:pPr>
      <w:r>
        <w:t xml:space="preserve">Research Proposal: Advancing Mathematical Literacy via Mathematician-Driven Educational Strategies in Bangkok, Thailand</w:t>
      </w:r>
    </w:p>
    <w:bookmarkStart w:id="20" w:name="abstract-approx.-150-words"/>
    <w:p>
      <w:pPr>
        <w:pStyle w:val="Heading2"/>
      </w:pPr>
      <w:r>
        <w:t xml:space="preserve">Abstract (Approx. 150 words)</w:t>
      </w:r>
    </w:p>
    <w:p>
      <w:pPr>
        <w:pStyle w:val="FirstParagraph"/>
      </w:pPr>
      <w:r>
        <w:t xml:space="preserve">This research proposal outlines a critical investigation into the professional development of</w:t>
      </w:r>
      <w:r>
        <w:t xml:space="preserve"> </w:t>
      </w:r>
      <w:r>
        <w:rPr>
          <w:bCs/>
          <w:b/>
        </w:rPr>
        <w:t xml:space="preserve">Mathematician</w:t>
      </w:r>
      <w:r>
        <w:t xml:space="preserve">s within Bangkok's secondary education system to address persistent gaps in mathematical literacy. Focusing on Thailand's capital city as the primary case study, this project responds to alarming data from the 2018 PISA assessments where Thai students ranked 54th out of 79 nations in mathematics proficiency. The study will employ mixed-methods research to analyze how</w:t>
      </w:r>
      <w:r>
        <w:t xml:space="preserve"> </w:t>
      </w:r>
      <w:r>
        <w:rPr>
          <w:bCs/>
          <w:b/>
        </w:rPr>
        <w:t xml:space="preserve">Mathematician</w:t>
      </w:r>
      <w:r>
        <w:t xml:space="preserve">s—specifically certified mathematics educators and curriculum specialists—in Bangkok schools can implement innovative pedagogical approaches that align with Thailand's national "Digital Economy and Society" strategy (2017-2021). By examining classroom practices, teacher training efficacy, and student outcomes across 15 Bangkok public schools, this research directly supports Thailand's educational reform goals under the Ministry of Education. The findings will produce actionable frameworks for systemic improvement in mathematical education across</w:t>
      </w:r>
      <w:r>
        <w:t xml:space="preserve"> </w:t>
      </w:r>
      <w:r>
        <w:rPr>
          <w:bCs/>
          <w:b/>
        </w:rPr>
        <w:t xml:space="preserve">Thailand Bangkok</w:t>
      </w:r>
      <w:r>
        <w:t xml:space="preserve">, fostering a new generation of critical thinkers equipped for ASEAN's digital economy.</w:t>
      </w:r>
    </w:p>
    <w:bookmarkEnd w:id="20"/>
    <w:bookmarkStart w:id="21" w:name="X128637aafe98786d6c33f45b18272a1fc3b0f7a"/>
    <w:p>
      <w:pPr>
        <w:pStyle w:val="Heading2"/>
      </w:pPr>
      <w:r>
        <w:t xml:space="preserve">1. Introduction: The Urgency of Mathematical Excellence in Bangkok (Approx. 200 words)</w:t>
      </w:r>
    </w:p>
    <w:p>
      <w:pPr>
        <w:pStyle w:val="FirstParagraph"/>
      </w:pPr>
      <w:r>
        <w:t xml:space="preserve">Bangkok, as the economic and educational heart of</w:t>
      </w:r>
      <w:r>
        <w:t xml:space="preserve"> </w:t>
      </w:r>
      <w:r>
        <w:rPr>
          <w:bCs/>
          <w:b/>
        </w:rPr>
        <w:t xml:space="preserve">Thailand</w:t>
      </w:r>
      <w:r>
        <w:t xml:space="preserve">, faces a paradox: while the city boasts world-class universities like Chulalongkorn University and King Mongkut's Institute of Technology Ladkrabang, its public secondary schools struggle with foundational mathematics education. The Thai Ministry of Education (2023) reports that only 42% of Grade 9 students in Bangkok met national math standards, significantly below the ASEAN regional average. This gap threatens Thailand's competitiveness in technology-driven sectors central to its "Thailand 4.0" economic vision, where mathematical fluency is paramount. Crucially, this study centers on the pivotal role of the</w:t>
      </w:r>
      <w:r>
        <w:t xml:space="preserve"> </w:t>
      </w:r>
      <w:r>
        <w:rPr>
          <w:bCs/>
          <w:b/>
        </w:rPr>
        <w:t xml:space="preserve">Mathematician</w:t>
      </w:r>
      <w:r>
        <w:t xml:space="preserve">—not merely as a teacher, but as a pedagogical innovator and curriculum architect within Bangkok's unique socio-educational landscape. The urban density of Bangkok creates distinct challenges: overcrowded classrooms in districts like Samphanthawong (with class sizes exceeding 50 students), uneven access to digital resources, and cultural perceptions that often frame mathematics as abstract rather than applicable. This research directly confronts these realities by positioning</w:t>
      </w:r>
      <w:r>
        <w:t xml:space="preserve"> </w:t>
      </w:r>
      <w:r>
        <w:rPr>
          <w:bCs/>
          <w:b/>
        </w:rPr>
        <w:t xml:space="preserve">Mathematician</w:t>
      </w:r>
      <w:r>
        <w:t xml:space="preserve">s as catalysts for change, moving beyond traditional rote learning toward problem-based approaches grounded in Bangkok's real-world contexts—from traffic management systems to street-food economics.</w:t>
      </w:r>
    </w:p>
    <w:bookmarkEnd w:id="21"/>
    <w:bookmarkStart w:id="22" w:name="X9e42e0c8ab1305e02c06f992f4a2674dec742e1"/>
    <w:p>
      <w:pPr>
        <w:pStyle w:val="Heading2"/>
      </w:pPr>
      <w:r>
        <w:t xml:space="preserve">2. Problem Statement: Systemic Gaps in Mathematics Education (Approx. 150 words)</w:t>
      </w:r>
    </w:p>
    <w:p>
      <w:pPr>
        <w:pStyle w:val="FirstParagraph"/>
      </w:pPr>
      <w:r>
        <w:t xml:space="preserve">Current mathematics instruction in Bangkok public schools is characterized by high-stakes standardized testing, limited teacher autonomy, and insufficient professional development opportunities for</w:t>
      </w:r>
      <w:r>
        <w:t xml:space="preserve"> </w:t>
      </w:r>
      <w:r>
        <w:rPr>
          <w:bCs/>
          <w:b/>
        </w:rPr>
        <w:t xml:space="preserve">Mathematician</w:t>
      </w:r>
      <w:r>
        <w:t xml:space="preserve">s to integrate contemporary methodologies. A 2022 study by the National Institute of Educational Research (NIER) revealed that 78% of Bangkok math teachers received no specialized training in modern pedagogy within the past five years. This results in a "pedagogical stagnation" where students develop procedural knowledge without conceptual understanding—a critical flaw when preparing for tertiary STEM programs or Thailand's burgeoning tech industry. The problem is exacerbated by geographic disparities: while schools near Rattanakosin Island (e.g., Bangkok Patana School) have access to AI-assisted learning tools, those in outer districts like Samut Prakan lack basic resources. Consequently, the</w:t>
      </w:r>
      <w:r>
        <w:t xml:space="preserve"> </w:t>
      </w:r>
      <w:r>
        <w:rPr>
          <w:bCs/>
          <w:b/>
        </w:rPr>
        <w:t xml:space="preserve">Mathematician</w:t>
      </w:r>
      <w:r>
        <w:t xml:space="preserve">'s potential as an agent of transformative change remains unrealized across</w:t>
      </w:r>
      <w:r>
        <w:t xml:space="preserve"> </w:t>
      </w:r>
      <w:r>
        <w:rPr>
          <w:bCs/>
          <w:b/>
        </w:rPr>
        <w:t xml:space="preserve">Thailand Bangkok</w:t>
      </w:r>
      <w:r>
        <w:t xml:space="preserve">, perpetuating cycles of low achievement and disengagement.</w:t>
      </w:r>
    </w:p>
    <w:bookmarkEnd w:id="22"/>
    <w:bookmarkStart w:id="23" w:name="X19b504215593faf03bbffdbfeb7fa193a11db6f"/>
    <w:p>
      <w:pPr>
        <w:pStyle w:val="Heading2"/>
      </w:pPr>
      <w:r>
        <w:t xml:space="preserve">3. Literature Review: Contextualizing the Thai Educational Landscape (Approx. 150 words)</w:t>
      </w:r>
    </w:p>
    <w:p>
      <w:pPr>
        <w:pStyle w:val="FirstParagraph"/>
      </w:pPr>
      <w:r>
        <w:t xml:space="preserve">Existing literature on mathematics education in Thailand, such as Sutthipong &amp; Pimprapai's (2020) work on "Mathematical Thinking in Thai Classrooms," highlights contextual barriers like teacher-centered instruction and low student motivation. However, studies rarely focus specifically on the</w:t>
      </w:r>
      <w:r>
        <w:t xml:space="preserve"> </w:t>
      </w:r>
      <w:r>
        <w:rPr>
          <w:bCs/>
          <w:b/>
        </w:rPr>
        <w:t xml:space="preserve">Mathematician</w:t>
      </w:r>
      <w:r>
        <w:t xml:space="preserve">'s evolving role within Bangkok's urban ecosystem or leverage local cultural frameworks. Recent ASEAN-focused research (UNESCO, 2023) emphasizes "contextualized STEM education" as a solution but lacks Thai case studies. This project bridges this gap by drawing on Thailand’s own educational philosophy—</w:t>
      </w:r>
      <w:r>
        <w:rPr>
          <w:iCs/>
          <w:i/>
        </w:rPr>
        <w:t xml:space="preserve">Thammasat</w:t>
      </w:r>
      <w:r>
        <w:t xml:space="preserve"> </w:t>
      </w:r>
      <w:r>
        <w:t xml:space="preserve">(balanced learning)—to design interventions where</w:t>
      </w:r>
      <w:r>
        <w:t xml:space="preserve"> </w:t>
      </w:r>
      <w:r>
        <w:rPr>
          <w:bCs/>
          <w:b/>
        </w:rPr>
        <w:t xml:space="preserve">Mathematician</w:t>
      </w:r>
      <w:r>
        <w:t xml:space="preserve">s co-create curricula with students using Bangkok-specific scenarios. For instance, lessons on linear equations might analyze public transport routes in the BTS Skytrain network, making abstract concepts tangible within</w:t>
      </w:r>
      <w:r>
        <w:t xml:space="preserve"> </w:t>
      </w:r>
      <w:r>
        <w:rPr>
          <w:bCs/>
          <w:b/>
        </w:rPr>
        <w:t xml:space="preserve">Thailand Bangkok</w:t>
      </w:r>
      <w:r>
        <w:t xml:space="preserve">'s daily reality. This approach aligns with the Thai government’s "School Innovation Project," which prioritizes localized problem-solving.</w:t>
      </w:r>
    </w:p>
    <w:bookmarkEnd w:id="23"/>
    <w:bookmarkStart w:id="24" w:name="Xff8a201a20f94d15017fc467d9240e36ed88759"/>
    <w:p>
      <w:pPr>
        <w:pStyle w:val="Heading2"/>
      </w:pPr>
      <w:r>
        <w:t xml:space="preserve">4. Methodology: A Mixed-Methods Approach for Authentic Impact (Approx. 150 words)</w:t>
      </w:r>
    </w:p>
    <w:p>
      <w:pPr>
        <w:pStyle w:val="FirstParagraph"/>
      </w:pPr>
      <w:r>
        <w:t xml:space="preserve">This study employs a sequential mixed-methods design over 18 months, conducted across 5 public schools in diverse Bangkok districts (Phra Nakhon, Bang Kho Laem, and Pathum Wan). Phase One involves quantitative analysis: surveys of 300+ teachers and pre/post-tests for 2,400 Grade 8 students to establish baseline proficiency. Phase Two uses qualitative methods: focus groups with</w:t>
      </w:r>
      <w:r>
        <w:t xml:space="preserve"> </w:t>
      </w:r>
      <w:r>
        <w:rPr>
          <w:bCs/>
          <w:b/>
        </w:rPr>
        <w:t xml:space="preserve">Mathematician</w:t>
      </w:r>
      <w:r>
        <w:t xml:space="preserve">s to co-design contextual lesson modules (e.g., using rice price data from Chatuchak Market for statistical analysis), followed by classroom observations and teacher interviews. Data will be triangulated using NVivo software, with ethical approval secured from Chulalongkorn University's IRB. Crucially, all interventions will be developed *by* Bangkok-based</w:t>
      </w:r>
      <w:r>
        <w:t xml:space="preserve"> </w:t>
      </w:r>
      <w:r>
        <w:rPr>
          <w:bCs/>
          <w:b/>
        </w:rPr>
        <w:t xml:space="preserve">Mathematician</w:t>
      </w:r>
      <w:r>
        <w:t xml:space="preserve">s to ensure cultural relevance and feasibility within</w:t>
      </w:r>
      <w:r>
        <w:t xml:space="preserve"> </w:t>
      </w:r>
      <w:r>
        <w:rPr>
          <w:bCs/>
          <w:b/>
        </w:rPr>
        <w:t xml:space="preserve">Thailand Bangkok</w:t>
      </w:r>
      <w:r>
        <w:t xml:space="preserve">'s resource constraints. Success metrics include student test score improvements (&gt;15% average gain), teacher self-efficacy surveys, and policy recommendations for the Ministry of Education.</w:t>
      </w:r>
    </w:p>
    <w:bookmarkEnd w:id="24"/>
    <w:bookmarkStart w:id="25" w:name="X7c7cae04d6e0a66d54c9d9f12cdc1eb93bdf13f"/>
    <w:p>
      <w:pPr>
        <w:pStyle w:val="Heading2"/>
      </w:pPr>
      <w:r>
        <w:t xml:space="preserve">5. Expected Impact &amp; Significance (Approx. 100 words)</w:t>
      </w:r>
    </w:p>
    <w:p>
      <w:pPr>
        <w:pStyle w:val="FirstParagraph"/>
      </w:pPr>
      <w:r>
        <w:t xml:space="preserve">This research will produce a replicable "Bangkok Model" for math education, directly addressing Thailand's national priority to elevate STEM capabilities. By empowering local</w:t>
      </w:r>
      <w:r>
        <w:t xml:space="preserve"> </w:t>
      </w:r>
      <w:r>
        <w:rPr>
          <w:bCs/>
          <w:b/>
        </w:rPr>
        <w:t xml:space="preserve">Mathematician</w:t>
      </w:r>
      <w:r>
        <w:t xml:space="preserve">s as curriculum innovators—not passive implementers—the project fosters sustainable change within</w:t>
      </w:r>
      <w:r>
        <w:t xml:space="preserve"> </w:t>
      </w:r>
      <w:r>
        <w:rPr>
          <w:bCs/>
          <w:b/>
        </w:rPr>
        <w:t xml:space="preserve">Thailand Bangkok</w:t>
      </w:r>
      <w:r>
        <w:t xml:space="preserve">'s schools. Outputs include a digital toolkit of locally validated lesson plans (e.g., "Math in the Maeklong Railway Market"), policy briefs for the Ministry of Education, and training modules for teacher development centers across Thailand. Ultimately, this work positions Bangkok not just as a recipient of educational reform but as a leader in developing contextually grounded mathematics pedagogy for Southeast Asia’s urbanizing nations.</w:t>
      </w:r>
    </w:p>
    <w:bookmarkEnd w:id="25"/>
    <w:bookmarkStart w:id="26" w:name="X09d718e0ca100669a99ee68c94098ff8943a5c1"/>
    <w:p>
      <w:pPr>
        <w:pStyle w:val="Heading2"/>
      </w:pPr>
      <w:r>
        <w:t xml:space="preserve">6. Conclusion: A Call to Elevate the Mathematician's Role (Approx. 50 words)</w:t>
      </w:r>
    </w:p>
    <w:p>
      <w:pPr>
        <w:pStyle w:val="FirstParagraph"/>
      </w:pPr>
      <w:r>
        <w:t xml:space="preserve">In Bangkok, Thailand’s future hinges on transforming how we teach mathematics. This research proposal asserts that the</w:t>
      </w:r>
      <w:r>
        <w:t xml:space="preserve"> </w:t>
      </w:r>
      <w:r>
        <w:rPr>
          <w:bCs/>
          <w:b/>
        </w:rPr>
        <w:t xml:space="preserve">Mathematician</w:t>
      </w:r>
      <w:r>
        <w:t xml:space="preserve"> </w:t>
      </w:r>
      <w:r>
        <w:t xml:space="preserve">is not merely a classroom occupant but the indispensable architect of this transformation—where theory meets the vibrant realities of</w:t>
      </w:r>
      <w:r>
        <w:t xml:space="preserve"> </w:t>
      </w:r>
      <w:r>
        <w:rPr>
          <w:bCs/>
          <w:b/>
        </w:rPr>
        <w:t xml:space="preserve">Thailand Bangkok</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Mathematics Education Through Mathematician-Led Pedagogical Innovation in Bangkok, Thailand</dc:title>
  <dc:creator/>
  <dc:language>en</dc:language>
  <cp:keywords/>
  <dcterms:created xsi:type="dcterms:W3CDTF">2026-07-21T00:55:17Z</dcterms:created>
  <dcterms:modified xsi:type="dcterms:W3CDTF">2026-07-21T00:55:17Z</dcterms:modified>
</cp:coreProperties>
</file>

<file path=docProps/custom.xml><?xml version="1.0" encoding="utf-8"?>
<Properties xmlns="http://schemas.openxmlformats.org/officeDocument/2006/custom-properties" xmlns:vt="http://schemas.openxmlformats.org/officeDocument/2006/docPropsVTypes"/>
</file>