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Legacy</w:t>
      </w:r>
      <w:r>
        <w:t xml:space="preserve"> </w:t>
      </w:r>
      <w:r>
        <w:t xml:space="preserve">and</w:t>
      </w:r>
      <w:r>
        <w:t xml:space="preserve"> </w:t>
      </w:r>
      <w:r>
        <w:t xml:space="preserve">Future</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Istanbul</w:t>
      </w:r>
    </w:p>
    <w:bookmarkStart w:id="28" w:name="X853ed379b3e16f1e4514381e3ae896c18d2351c"/>
    <w:p>
      <w:pPr>
        <w:pStyle w:val="Heading1"/>
      </w:pPr>
      <w:r>
        <w:t xml:space="preserve">Research Proposal: Illuminating the Path of Mathematical Innovation in Istanbul, Turkey</w:t>
      </w:r>
    </w:p>
    <w:p>
      <w:pPr>
        <w:pStyle w:val="FirstParagraph"/>
      </w:pPr>
      <w:r>
        <w:rPr>
          <w:bCs/>
          <w:b/>
        </w:rPr>
        <w:t xml:space="preserve">This Research Proposal examines the critical role of the Mathematician within the evolving academic and cultural landscape of Turkey Istanbul. It investigates historical contributions, contemporary challenges, and future potential for mathematical excellence centered in one of the world's most historically rich urban hubs. The study is fundamentally anchored in Istanbul's unique position as a bridge between East and West, making it an ideal location to explore how a Mathematician can catalyze innovation across disciplines within Turkey's academic ecosystem.</w:t>
      </w:r>
    </w:p>
    <w:bookmarkStart w:id="20" w:name="Xc83fe72b307f084f7a45e75f6a327d123e43021"/>
    <w:p>
      <w:pPr>
        <w:pStyle w:val="Heading2"/>
      </w:pPr>
      <w:r>
        <w:t xml:space="preserve">1. Introduction: Istanbul – A Nexus for Mathematical Thought</w:t>
      </w:r>
    </w:p>
    <w:p>
      <w:pPr>
        <w:pStyle w:val="FirstParagraph"/>
      </w:pPr>
      <w:r>
        <w:t xml:space="preserve">Istanbul, Turkey's largest city and a UNESCO City of Design, has long been a crossroads of civilizations and knowledge. From the intellectual ferment of the Ottoman Empire to its current status as a vibrant modern metropolis, Istanbul holds immense potential as a global center for mathematical research. This Research Proposal addresses a significant gap: while Turkey possesses strong engineering and applied science programs, there is limited focused study on cultivating world-class theoretical mathematicians within Istanbul's specific context. The question driving this work is:</w:t>
      </w:r>
      <w:r>
        <w:t xml:space="preserve"> </w:t>
      </w:r>
      <w:r>
        <w:rPr>
          <w:iCs/>
          <w:i/>
        </w:rPr>
        <w:t xml:space="preserve">How can Istanbul strategically leverage its unique historical and contemporary environment to nurture exceptional Mathematicians who contribute meaningfully to both global mathematics and Turkey's national development goals?</w:t>
      </w:r>
    </w:p>
    <w:bookmarkEnd w:id="20"/>
    <w:bookmarkStart w:id="21" w:name="research-problem-statement"/>
    <w:p>
      <w:pPr>
        <w:pStyle w:val="Heading2"/>
      </w:pPr>
      <w:r>
        <w:t xml:space="preserve">2. Research Problem Statement</w:t>
      </w:r>
    </w:p>
    <w:p>
      <w:pPr>
        <w:pStyle w:val="FirstParagraph"/>
      </w:pPr>
      <w:r>
        <w:t xml:space="preserve">The current trajectory for mathematical research in Turkey faces challenges including fragmented funding, a relative scarcity of internationally recognized theoretical mathematicians based within Istanbul's major universities (like Boğaziçi, Koç, and Istanbul Technical University), and insufficient institutional frameworks designed specifically for deep mathematical inquiry. While applied mathematics thrives in engineering departments, foundational research often lacks dedicated support structures. This Research Proposal argues that a deliberate focus on developing the role of the Mathematician in Turkey Istanbul is not merely academic; it is crucial for fostering innovation in AI, cryptography, data science, and complex system modeling – fields vital to Turkey's economic and technological future. Ignoring this potential risks Istanbul losing its comparative advantage as a global knowledge hub.</w:t>
      </w:r>
    </w:p>
    <w:bookmarkEnd w:id="21"/>
    <w:bookmarkStart w:id="22" w:name="Xf33445e660115628b61646262b2ae35aa635648"/>
    <w:p>
      <w:pPr>
        <w:pStyle w:val="Heading2"/>
      </w:pPr>
      <w:r>
        <w:t xml:space="preserve">3. Literature Review: Bridging Past and Present</w:t>
      </w:r>
    </w:p>
    <w:p>
      <w:pPr>
        <w:pStyle w:val="FirstParagraph"/>
      </w:pPr>
      <w:r>
        <w:t xml:space="preserve">Existing scholarship on mathematics in Turkey often emphasizes historical figures (e.g., Taqi al-Din, who worked in Ottoman Istanbul) or the rapid growth of applied fields. However, there is a notable absence of contemporary research analyzing the *systemic support structures* needed for theoretical Mathematicians to flourish *within Istanbul*. Studies by scholars like Prof. Turgay Bayraktar (Istanbul University) on STEM education and reports from TÜBİTAK highlight infrastructure gaps but rarely drill down into the specific needs of pure mathematicians. This Research Proposal directly addresses this void, positioning the modern Mathematician as a central agent within Istanbul's knowledge economy.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mathematical research infrastructure and talent within major universities and research institutes in Istanbul, Turkey.</w:t>
      </w:r>
    </w:p>
    <w:p>
      <w:pPr>
        <w:numPr>
          <w:ilvl w:val="0"/>
          <w:numId w:val="1001"/>
        </w:numPr>
        <w:pStyle w:val="Compact"/>
      </w:pPr>
      <w:r>
        <w:t xml:space="preserve">To identify specific institutional, cultural, and financial barriers hindering the development of world-class Mathematicians based in Istanbul.</w:t>
      </w:r>
    </w:p>
    <w:p>
      <w:pPr>
        <w:numPr>
          <w:ilvl w:val="0"/>
          <w:numId w:val="1001"/>
        </w:numPr>
        <w:pStyle w:val="Compact"/>
      </w:pPr>
      <w:r>
        <w:t xml:space="preserve">To analyze successful models for nurturing theoretical mathematicians from global institutions (e.g., IHES in France, Max Planck Institutes) and assess their adaptability to the Istanbul context.</w:t>
      </w:r>
    </w:p>
    <w:p>
      <w:pPr>
        <w:numPr>
          <w:ilvl w:val="0"/>
          <w:numId w:val="1001"/>
        </w:numPr>
        <w:pStyle w:val="Compact"/>
      </w:pPr>
      <w:r>
        <w:t xml:space="preserve">To develop a detailed, actionable strategic framework ("The Istanbul Mathematical Excellence Pathway") for universities and national bodies to support the Mathematician's journey from early career to international recognition.</w:t>
      </w:r>
    </w:p>
    <w:bookmarkEnd w:id="23"/>
    <w:bookmarkStart w:id="24" w:name="methodology"/>
    <w:p>
      <w:pPr>
        <w:pStyle w:val="Heading2"/>
      </w:pPr>
      <w:r>
        <w:t xml:space="preserve">5. Methodology</w:t>
      </w:r>
    </w:p>
    <w:p>
      <w:pPr>
        <w:pStyle w:val="FirstParagraph"/>
      </w:pPr>
      <w:r>
        <w:t xml:space="preserve">This interdisciplinary research will employ a mixed-methods approach over a 24-month period:</w:t>
      </w:r>
    </w:p>
    <w:p>
      <w:pPr>
        <w:numPr>
          <w:ilvl w:val="0"/>
          <w:numId w:val="1002"/>
        </w:numPr>
        <w:pStyle w:val="Compact"/>
      </w:pPr>
      <w:r>
        <w:rPr>
          <w:bCs/>
          <w:b/>
        </w:rPr>
        <w:t xml:space="preserve">Qualitative Analysis:</w:t>
      </w:r>
      <w:r>
        <w:t xml:space="preserve"> </w:t>
      </w:r>
      <w:r>
        <w:t xml:space="preserve">In-depth interviews with 30+ key stakeholders: leading Mathematicians in Istanbul, university administrators (Deans of Science, Rectors), Ministry of Higher Education officials, and international collaborators. Focus groups with early-career mathematicians.</w:t>
      </w:r>
    </w:p>
    <w:p>
      <w:pPr>
        <w:numPr>
          <w:ilvl w:val="0"/>
          <w:numId w:val="1002"/>
        </w:numPr>
        <w:pStyle w:val="Compact"/>
      </w:pPr>
      <w:r>
        <w:rPr>
          <w:bCs/>
          <w:b/>
        </w:rPr>
        <w:t xml:space="preserve">Quantitative Analysis:</w:t>
      </w:r>
      <w:r>
        <w:t xml:space="preserve"> </w:t>
      </w:r>
      <w:r>
        <w:t xml:space="preserve">Review of publication metrics (Scopus/WOS data), grant funding patterns for mathematics in Istanbul vs. other global hubs (e.g., Paris, Berlin, Boston), and graduate student enrollment trends in pure math programs.</w:t>
      </w:r>
    </w:p>
    <w:p>
      <w:pPr>
        <w:numPr>
          <w:ilvl w:val="0"/>
          <w:numId w:val="1002"/>
        </w:numPr>
        <w:pStyle w:val="Compact"/>
      </w:pPr>
      <w:r>
        <w:rPr>
          <w:bCs/>
          <w:b/>
        </w:rPr>
        <w:t xml:space="preserve">Comparative Case Studies:</w:t>
      </w:r>
      <w:r>
        <w:t xml:space="preserve"> </w:t>
      </w:r>
      <w:r>
        <w:t xml:space="preserve">Deep dives into 3-4 successful international mathematical institutes to extract transferable best practices relevant to Istanbul's urban and academic landscape.</w:t>
      </w:r>
    </w:p>
    <w:p>
      <w:pPr>
        <w:numPr>
          <w:ilvl w:val="0"/>
          <w:numId w:val="1002"/>
        </w:numPr>
        <w:pStyle w:val="Compact"/>
      </w:pPr>
      <w:r>
        <w:rPr>
          <w:bCs/>
          <w:b/>
        </w:rPr>
        <w:t xml:space="preserve">Strategic Workshop:</w:t>
      </w:r>
      <w:r>
        <w:t xml:space="preserve"> </w:t>
      </w:r>
      <w:r>
        <w:t xml:space="preserve">Facilitation of a closed workshop with core stakeholders in Istanbul to co-design the "Istanbul Mathematical Excellence Pathway" framework.</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Turkey Istanbul:</w:t>
      </w:r>
    </w:p>
    <w:p>
      <w:pPr>
        <w:numPr>
          <w:ilvl w:val="0"/>
          <w:numId w:val="1003"/>
        </w:numPr>
        <w:pStyle w:val="Compact"/>
      </w:pPr>
      <w:r>
        <w:t xml:space="preserve">A publicly available, evidence-based strategic roadmap titled "</w:t>
      </w:r>
      <w:r>
        <w:rPr>
          <w:iCs/>
          <w:i/>
        </w:rPr>
        <w:t xml:space="preserve">The Istanbul Mathematical Excellence Pathway: A Framework for Cultivating World-Class Mathematicians in Turkey</w:t>
      </w:r>
      <w:r>
        <w:t xml:space="preserve">".</w:t>
      </w:r>
    </w:p>
    <w:p>
      <w:pPr>
        <w:numPr>
          <w:ilvl w:val="0"/>
          <w:numId w:val="1003"/>
        </w:numPr>
        <w:pStyle w:val="Compact"/>
      </w:pPr>
      <w:r>
        <w:t xml:space="preserve">Policy recommendations directly addressing funding mechanisms, tenure tracks for pure mathematics, international collaboration incentives, and student mentorship programs tailored for the Istanbul environment.</w:t>
      </w:r>
    </w:p>
    <w:p>
      <w:pPr>
        <w:numPr>
          <w:ilvl w:val="0"/>
          <w:numId w:val="1003"/>
        </w:numPr>
        <w:pStyle w:val="Compact"/>
      </w:pPr>
      <w:r>
        <w:t xml:space="preserve">Demonstrated evidence that investing in the Mathematician as a strategic asset yields high returns in research output, attracting international talent (e.g., postdocs from top global universities), and fostering innovation ecosystems linking academia to industry (e.g., fintech, AI startups concentrated in Istanbul).</w:t>
      </w:r>
    </w:p>
    <w:p>
      <w:pPr>
        <w:numPr>
          <w:ilvl w:val="0"/>
          <w:numId w:val="1003"/>
        </w:numPr>
        <w:pStyle w:val="Compact"/>
      </w:pPr>
      <w:r>
        <w:t xml:space="preserve">Enhanced visibility of Istanbul as an emerging destination for mathematical research within the broader Turkish academic community and globally.</w:t>
      </w:r>
    </w:p>
    <w:bookmarkEnd w:id="25"/>
    <w:bookmarkStart w:id="26" w:name="X312d3d650c542e6f3abc9340226b0d945eb6e20"/>
    <w:p>
      <w:pPr>
        <w:pStyle w:val="Heading2"/>
      </w:pPr>
      <w:r>
        <w:t xml:space="preserve">7. Significance: Why This Research Proposal Matters Now</w:t>
      </w:r>
    </w:p>
    <w:p>
      <w:pPr>
        <w:pStyle w:val="FirstParagraph"/>
      </w:pPr>
      <w:r>
        <w:t xml:space="preserve">The significance of this work is profound and multi-layered for Turkey Istanbul:</w:t>
      </w:r>
    </w:p>
    <w:p>
      <w:pPr>
        <w:numPr>
          <w:ilvl w:val="0"/>
          <w:numId w:val="1004"/>
        </w:numPr>
        <w:pStyle w:val="Compact"/>
      </w:pPr>
      <w:r>
        <w:rPr>
          <w:bCs/>
          <w:b/>
        </w:rPr>
        <w:t xml:space="preserve">National Strategic Imperative:</w:t>
      </w:r>
      <w:r>
        <w:t xml:space="preserve"> </w:t>
      </w:r>
      <w:r>
        <w:t xml:space="preserve">Turkey's Vision 2035 emphasizes becoming a knowledge-based economy. A thriving community of Mathematicians is foundational to achieving this, directly supporting advancements in national security, AI, and sustainable infrastructure – all areas where Istanbul acts as the primary innovation engine.</w:t>
      </w:r>
    </w:p>
    <w:p>
      <w:pPr>
        <w:numPr>
          <w:ilvl w:val="0"/>
          <w:numId w:val="1004"/>
        </w:numPr>
        <w:pStyle w:val="Compact"/>
      </w:pPr>
      <w:r>
        <w:rPr>
          <w:bCs/>
          <w:b/>
        </w:rPr>
        <w:t xml:space="preserve">Global Competitiveness:</w:t>
      </w:r>
      <w:r>
        <w:t xml:space="preserve"> </w:t>
      </w:r>
      <w:r>
        <w:t xml:space="preserve">Istanbul's geographic position makes it uniquely positioned to foster East-West mathematical collaboration. This Research Proposal will position Turkey not just as a consumer of mathematical knowledge but as a producer, enhancing its standing in international scientific discourse.</w:t>
      </w:r>
    </w:p>
    <w:p>
      <w:pPr>
        <w:numPr>
          <w:ilvl w:val="0"/>
          <w:numId w:val="1004"/>
        </w:numPr>
        <w:pStyle w:val="Compact"/>
      </w:pPr>
      <w:r>
        <w:rPr>
          <w:bCs/>
          <w:b/>
        </w:rPr>
        <w:t xml:space="preserve">Social and Educational Impact:</w:t>
      </w:r>
      <w:r>
        <w:t xml:space="preserve"> </w:t>
      </w:r>
      <w:r>
        <w:t xml:space="preserve">Success will inspire the next generation of students in Istanbul's schools and universities, demonstrating that world-class contributions to fundamental mathematics are achievable within Turkey. This directly counters brain drain by offering compelling local pathways for talent development.</w:t>
      </w:r>
    </w:p>
    <w:bookmarkEnd w:id="26"/>
    <w:bookmarkStart w:id="27" w:name="X06094c1d71fb92f411ac2cb984f65b45f5b4a8d"/>
    <w:p>
      <w:pPr>
        <w:pStyle w:val="Heading2"/>
      </w:pPr>
      <w:r>
        <w:t xml:space="preserve">8. Conclusion: A Call to Cultivate Mathematical Excellence</w:t>
      </w:r>
    </w:p>
    <w:p>
      <w:pPr>
        <w:pStyle w:val="FirstParagraph"/>
      </w:pPr>
      <w:r>
        <w:t xml:space="preserve">As this Research Proposal makes clear, the future of innovation in Turkey Istanbul hinges significantly on the cultivation of exceptional Mathematicians. This is not merely about individual brilliance; it is about building a sustainable ecosystem where foundational mathematical thought can flourish and directly contribute to solving complex challenges relevant to Turkey's development and its role in the world. The proposed research offers a critical, timely, and actionable blueprint for transforming Istanbul from a city with significant mathematical talent into one that actively produces world-leading Mathematicians who enrich global knowledge while advancing the nation's aspirations. Investing in this vision is an investment in Turkey’s intellectual sovereignty and its future as a true hub of innovation on the global stage. This Research Proposal seeks the necessary resources to initiate this vital journey within Istanbul, Turkey.</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Legacy and Future Impact of Mathematicians in Turkey Istanbul</dc:title>
  <dc:creator/>
  <dc:language>en</dc:language>
  <cp:keywords/>
  <dcterms:created xsi:type="dcterms:W3CDTF">2026-07-15T13:55:13Z</dcterms:created>
  <dcterms:modified xsi:type="dcterms:W3CDTF">2026-07-15T13:55:13Z</dcterms:modified>
</cp:coreProperties>
</file>

<file path=docProps/custom.xml><?xml version="1.0" encoding="utf-8"?>
<Properties xmlns="http://schemas.openxmlformats.org/officeDocument/2006/custom-properties" xmlns:vt="http://schemas.openxmlformats.org/officeDocument/2006/docPropsVTypes"/>
</file>