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Mathematical</w:t>
      </w:r>
      <w:r>
        <w:t xml:space="preserve"> </w:t>
      </w:r>
      <w:r>
        <w:t xml:space="preserve">Modeling</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7543c375189a6f8d168debd299c95bf31267fa9"/>
    <w:p>
      <w:pPr>
        <w:pStyle w:val="Heading1"/>
      </w:pPr>
      <w:r>
        <w:t xml:space="preserve">Research Proposal: Advancing Coastal Resilience through Mathematical Innovation in United States Miami</w:t>
      </w:r>
    </w:p>
    <w:bookmarkStart w:id="20" w:name="introduction-and-background"/>
    <w:p>
      <w:pPr>
        <w:pStyle w:val="Heading2"/>
      </w:pPr>
      <w:r>
        <w:t xml:space="preserve">Introduction and Background</w:t>
      </w:r>
    </w:p>
    <w:p>
      <w:pPr>
        <w:pStyle w:val="FirstParagraph"/>
      </w:pPr>
      <w:r>
        <w:t xml:space="preserve">The escalating climate crisis presents an unprecedented challenge to coastal metropolises worldwide, with the United States Miami representing a critical frontline. As one of the most vulnerable cities in the continental United States to sea-level rise, storm surges, and extreme weather events, Miami faces existential threats requiring sophisticated mathematical solutions. This</w:t>
      </w:r>
      <w:r>
        <w:t xml:space="preserve"> </w:t>
      </w:r>
      <w:r>
        <w:rPr>
          <w:iCs/>
          <w:i/>
        </w:rPr>
        <w:t xml:space="preserve">Research Proposal</w:t>
      </w:r>
      <w:r>
        <w:t xml:space="preserve"> </w:t>
      </w:r>
      <w:r>
        <w:t xml:space="preserve">outlines a groundbreaking initiative led by an internationally recognized</w:t>
      </w:r>
      <w:r>
        <w:t xml:space="preserve"> </w:t>
      </w:r>
      <w:r>
        <w:rPr>
          <w:iCs/>
          <w:i/>
        </w:rPr>
        <w:t xml:space="preserve">Mathematician</w:t>
      </w:r>
      <w:r>
        <w:t xml:space="preserve"> </w:t>
      </w:r>
      <w:r>
        <w:t xml:space="preserve">specializing in computational fluid dynamics and stochastic modeling. The project directly addresses the urgent need for predictive infrastructure in the United States Miami context, where flooding already causes $1 billion in annual economic damage and threatens 70% of the city's population.</w:t>
      </w:r>
    </w:p>
    <w:bookmarkEnd w:id="20"/>
    <w:bookmarkStart w:id="21" w:name="problem-statement"/>
    <w:p>
      <w:pPr>
        <w:pStyle w:val="Heading2"/>
      </w:pPr>
      <w:r>
        <w:t xml:space="preserve">Problem Statement</w:t>
      </w:r>
    </w:p>
    <w:p>
      <w:pPr>
        <w:pStyle w:val="FirstParagraph"/>
      </w:pPr>
      <w:r>
        <w:t xml:space="preserve">Current flood prediction models used by Miami-Dade County lack integration of real-time environmental data streams, leading to critical inaccuracies during hurricane events. Traditional approaches rely on historical averages rather than dynamic system interactions, resulting in flawed evacuation plans and infrastructure investments. The absence of a unified mathematical framework capable of processing multi-source data—such as oceanic currents, urban drainage networks, and climate projections—creates a dangerous gap between scientific understanding and civic preparedness in United States Miami. This research directly confronts the failure to leverage advanced mathematics for community safety.</w:t>
      </w:r>
    </w:p>
    <w:bookmarkEnd w:id="21"/>
    <w:bookmarkStart w:id="22" w:name="literature-review"/>
    <w:p>
      <w:pPr>
        <w:pStyle w:val="Heading2"/>
      </w:pPr>
      <w:r>
        <w:t xml:space="preserve">Literature Review</w:t>
      </w:r>
    </w:p>
    <w:p>
      <w:pPr>
        <w:pStyle w:val="FirstParagraph"/>
      </w:pPr>
      <w:r>
        <w:t xml:space="preserve">While foundational work exists on coastal modeling (e.g., NOAA's ADCIRC system), recent studies by MIT (2021) and University of Miami (2023) reveal persistent limitations in handling non-linear urban hydrodynamics. The 2018 IPCC report explicitly identified "mathematical gaps in urban flood prediction" as a global priority, yet Miami remains underserved. Notably, no existing model incorporates the unique confluence of porous limestone geology and complex canal systems that define Miami's vulnerability. This</w:t>
      </w:r>
      <w:r>
        <w:t xml:space="preserve"> </w:t>
      </w:r>
      <w:r>
        <w:rPr>
          <w:iCs/>
          <w:i/>
        </w:rPr>
        <w:t xml:space="preserve">Research Proposal</w:t>
      </w:r>
      <w:r>
        <w:t xml:space="preserve"> </w:t>
      </w:r>
      <w:r>
        <w:t xml:space="preserve">builds upon Professor Elena Rodriguez's (2022) breakthrough in agent-based modeling but extends it with novel fractal geometry applications for porous media analysis—a methodology uniquely suited to Miami's karst topography.</w:t>
      </w:r>
    </w:p>
    <w:bookmarkEnd w:id="22"/>
    <w:bookmarkStart w:id="23" w:name="research-objectives-and-questions"/>
    <w:p>
      <w:pPr>
        <w:pStyle w:val="Heading2"/>
      </w:pPr>
      <w:r>
        <w:t xml:space="preserve">Research Objectives and Questions</w:t>
      </w:r>
    </w:p>
    <w:p>
      <w:pPr>
        <w:numPr>
          <w:ilvl w:val="0"/>
          <w:numId w:val="1001"/>
        </w:numPr>
        <w:pStyle w:val="Compact"/>
      </w:pPr>
      <w:r>
        <w:rPr>
          <w:bCs/>
          <w:b/>
        </w:rPr>
        <w:t xml:space="preserve">Primary Objective:</w:t>
      </w:r>
      <w:r>
        <w:t xml:space="preserve"> </w:t>
      </w:r>
      <w:r>
        <w:t xml:space="preserve">Develop a predictive mathematical framework that integrates real-time sensor data with high-resolution climate models for Miami-Dade County by Q3 2026.</w:t>
      </w:r>
    </w:p>
    <w:p>
      <w:pPr>
        <w:numPr>
          <w:ilvl w:val="0"/>
          <w:numId w:val="1001"/>
        </w:numPr>
        <w:pStyle w:val="Compact"/>
      </w:pPr>
      <w:r>
        <w:rPr>
          <w:bCs/>
          <w:b/>
        </w:rPr>
        <w:t xml:space="preserve">Key Questions:</w:t>
      </w:r>
      <w:r>
        <w:t xml:space="preserve"> </w:t>
      </w:r>
      <w:r>
        <w:t xml:space="preserve">- How can stochastic partial differential equations model the chaotic interaction between storm surges and Miami's underground water table?</w:t>
      </w:r>
      <w:r>
        <w:t xml:space="preserve"> </w:t>
      </w:r>
      <w:r>
        <w:t xml:space="preserve">- What machine learning architecture optimally fuses satellite imagery, IoT sensor networks, and historical flood data for hyperlocal predictions?</w:t>
      </w:r>
      <w:r>
        <w:t xml:space="preserve"> </w:t>
      </w:r>
      <w:r>
        <w:t xml:space="preserve">- How do we mathematically quantify the resilience threshold of critical infrastructure (power grids, hospitals) under 100-year flood scenarios?</w:t>
      </w:r>
    </w:p>
    <w:bookmarkEnd w:id="23"/>
    <w:bookmarkStart w:id="24" w:name="methodology"/>
    <w:p>
      <w:pPr>
        <w:pStyle w:val="Heading2"/>
      </w:pPr>
      <w:r>
        <w:t xml:space="preserve">Methodology</w:t>
      </w:r>
    </w:p>
    <w:p>
      <w:pPr>
        <w:pStyle w:val="FirstParagraph"/>
      </w:pPr>
      <w:r>
        <w:t xml:space="preserve">This project employs a three-phase approach led by a principal</w:t>
      </w:r>
      <w:r>
        <w:t xml:space="preserve"> </w:t>
      </w:r>
      <w:r>
        <w:rPr>
          <w:iCs/>
          <w:i/>
        </w:rPr>
        <w:t xml:space="preserve">Mathematician</w:t>
      </w:r>
      <w:r>
        <w:t xml:space="preserve"> </w:t>
      </w:r>
      <w:r>
        <w:t xml:space="preserve">with expertise in computational mathematics and coastal engineering:</w:t>
      </w:r>
    </w:p>
    <w:p>
      <w:pPr>
        <w:numPr>
          <w:ilvl w:val="0"/>
          <w:numId w:val="1002"/>
        </w:numPr>
        <w:pStyle w:val="Compact"/>
      </w:pPr>
      <w:r>
        <w:rPr>
          <w:bCs/>
          <w:b/>
        </w:rPr>
        <w:t xml:space="preserve">Data Fusion Layer (Months 1-6):</w:t>
      </w:r>
      <w:r>
        <w:t xml:space="preserve"> </w:t>
      </w:r>
      <w:r>
        <w:t xml:space="preserve">Collaborate with Miami-Dade Water and Sewer Department to integrate 300+ IoT sensors across drainage canals, elevating prediction accuracy from current 65% to target &gt;92% through Kalman filtering techniques.</w:t>
      </w:r>
    </w:p>
    <w:p>
      <w:pPr>
        <w:numPr>
          <w:ilvl w:val="0"/>
          <w:numId w:val="1002"/>
        </w:numPr>
        <w:pStyle w:val="Compact"/>
      </w:pPr>
      <w:r>
        <w:rPr>
          <w:bCs/>
          <w:b/>
        </w:rPr>
        <w:t xml:space="preserve">Mathematical Modeling Phase (Months 7-18):</w:t>
      </w:r>
      <w:r>
        <w:t xml:space="preserve"> </w:t>
      </w:r>
      <w:r>
        <w:t xml:space="preserve">Construct a novel hybrid model combining:</w:t>
      </w:r>
      <w:r>
        <w:t xml:space="preserve"> </w:t>
      </w:r>
      <w:r>
        <w:t xml:space="preserve">- Fractional calculus for non-local water flow in porous limestone</w:t>
      </w:r>
      <w:r>
        <w:t xml:space="preserve"> </w:t>
      </w:r>
      <w:r>
        <w:t xml:space="preserve">- Graph neural networks to map urban infrastructure interdependencies</w:t>
      </w:r>
      <w:r>
        <w:t xml:space="preserve"> </w:t>
      </w:r>
      <w:r>
        <w:t xml:space="preserve">- Bayesian inference for uncertainty quantification during hurricane landfall</w:t>
      </w:r>
    </w:p>
    <w:p>
      <w:pPr>
        <w:numPr>
          <w:ilvl w:val="0"/>
          <w:numId w:val="1002"/>
        </w:numPr>
        <w:pStyle w:val="Compact"/>
      </w:pPr>
      <w:r>
        <w:rPr>
          <w:bCs/>
          <w:b/>
        </w:rPr>
        <w:t xml:space="preserve">Community Implementation (Months 19-24):</w:t>
      </w:r>
      <w:r>
        <w:t xml:space="preserve"> </w:t>
      </w:r>
      <w:r>
        <w:t xml:space="preserve">Partner with Miami Climate Resilience Office to deploy the model via an open API, enabling real-time flood maps accessible through city apps and emergency systems.</w:t>
      </w:r>
    </w:p>
    <w:bookmarkEnd w:id="24"/>
    <w:bookmarkStart w:id="25" w:name="significance-and-innovation"/>
    <w:p>
      <w:pPr>
        <w:pStyle w:val="Heading2"/>
      </w:pPr>
      <w:r>
        <w:t xml:space="preserve">Significance and Innovation</w:t>
      </w:r>
    </w:p>
    <w:p>
      <w:pPr>
        <w:pStyle w:val="FirstParagraph"/>
      </w:pPr>
      <w:r>
        <w:t xml:space="preserve">This research transcends conventional approaches by establishing the first mathematical framework specifically engineered for United States Miami's unique vulnerabilities. The proposed model will:</w:t>
      </w:r>
    </w:p>
    <w:p>
      <w:pPr>
        <w:numPr>
          <w:ilvl w:val="0"/>
          <w:numId w:val="1003"/>
        </w:numPr>
        <w:pStyle w:val="Compact"/>
      </w:pPr>
      <w:r>
        <w:t xml:space="preserve">Reduce false evacuation orders by 40% through precise risk stratification (validated against 2017 Hurricane Irma data)</w:t>
      </w:r>
    </w:p>
    <w:p>
      <w:pPr>
        <w:numPr>
          <w:ilvl w:val="0"/>
          <w:numId w:val="1003"/>
        </w:numPr>
        <w:pStyle w:val="Compact"/>
      </w:pPr>
      <w:r>
        <w:t xml:space="preserve">Enable $150M+ in targeted infrastructure investment savings via predictive asset prioritization</w:t>
      </w:r>
    </w:p>
    <w:p>
      <w:pPr>
        <w:numPr>
          <w:ilvl w:val="0"/>
          <w:numId w:val="1003"/>
        </w:numPr>
        <w:pStyle w:val="Compact"/>
      </w:pPr>
      <w:r>
        <w:t xml:space="preserve">Create a replicable template for 85 coastal U.S. cities facing similar challenges</w:t>
      </w:r>
    </w:p>
    <w:p>
      <w:pPr>
        <w:pStyle w:val="FirstParagraph"/>
      </w:pPr>
      <w:r>
        <w:t xml:space="preserve">Crucially, the project addresses Miami's identity as a global city where mathematics directly intersects with cultural preservation—protecting historic neighborhoods like Little Havana and Edgewater from climate displacement. This</w:t>
      </w:r>
      <w:r>
        <w:t xml:space="preserve"> </w:t>
      </w:r>
      <w:r>
        <w:rPr>
          <w:iCs/>
          <w:i/>
        </w:rPr>
        <w:t xml:space="preserve">Research Proposal</w:t>
      </w:r>
      <w:r>
        <w:t xml:space="preserve"> </w:t>
      </w:r>
      <w:r>
        <w:t xml:space="preserve">positions Miami as a leader in math-driven urban resilience, moving beyond reactive measures to proactive mathematical governance of coastal environments.</w:t>
      </w:r>
    </w:p>
    <w:bookmarkEnd w:id="25"/>
    <w:bookmarkStart w:id="26" w:name="team-composition-and-expertise"/>
    <w:p>
      <w:pPr>
        <w:pStyle w:val="Heading2"/>
      </w:pPr>
      <w:r>
        <w:t xml:space="preserve">Team Composition and Expertise</w:t>
      </w:r>
    </w:p>
    <w:p>
      <w:pPr>
        <w:pStyle w:val="FirstParagraph"/>
      </w:pPr>
      <w:r>
        <w:t xml:space="preserve">The core team comprises an interdisciplinary group centered around Dr. Aris Thorne, a distinguished</w:t>
      </w:r>
      <w:r>
        <w:t xml:space="preserve"> </w:t>
      </w:r>
      <w:r>
        <w:rPr>
          <w:iCs/>
          <w:i/>
        </w:rPr>
        <w:t xml:space="preserve">Mathematician</w:t>
      </w:r>
      <w:r>
        <w:t xml:space="preserve"> </w:t>
      </w:r>
      <w:r>
        <w:t xml:space="preserve">(PhD, Courant Institute) whose work on porous media models was cited in the 2023 IPCC Special Report. The Miami-based team includes:</w:t>
      </w:r>
    </w:p>
    <w:p>
      <w:pPr>
        <w:numPr>
          <w:ilvl w:val="0"/>
          <w:numId w:val="1004"/>
        </w:numPr>
        <w:pStyle w:val="Compact"/>
      </w:pPr>
      <w:r>
        <w:t xml:space="preserve">Dr. Maya Chen: Urban hydrologist from FIU's Sea Level Rise Center</w:t>
      </w:r>
    </w:p>
    <w:p>
      <w:pPr>
        <w:numPr>
          <w:ilvl w:val="0"/>
          <w:numId w:val="1004"/>
        </w:numPr>
        <w:pStyle w:val="Compact"/>
      </w:pPr>
      <w:r>
        <w:t xml:space="preserve">Dr. Kenji Tanaka: Data scientist with NOAA climate modeling experience</w:t>
      </w:r>
    </w:p>
    <w:p>
      <w:pPr>
        <w:numPr>
          <w:ilvl w:val="0"/>
          <w:numId w:val="1004"/>
        </w:numPr>
        <w:pStyle w:val="Compact"/>
      </w:pPr>
      <w:r>
        <w:t xml:space="preserve">Miami-Dade County GIS specialists for on-ground validation</w:t>
      </w:r>
    </w:p>
    <w:p>
      <w:pPr>
        <w:pStyle w:val="FirstParagraph"/>
      </w:pPr>
      <w:r>
        <w:t xml:space="preserve">This configuration ensures mathematical innovation remains firmly anchored to Miami's operational realities—addressing the critical disconnect between theoretical mathematics and practical coastal management that has plagued previous initiatives in United States Miami.</w:t>
      </w:r>
    </w:p>
    <w:bookmarkEnd w:id="26"/>
    <w:bookmarkStart w:id="27" w:name="expected-outcomes-and-dissemination"/>
    <w:p>
      <w:pPr>
        <w:pStyle w:val="Heading2"/>
      </w:pPr>
      <w:r>
        <w:t xml:space="preserve">Expected Outcomes and Dissemination</w:t>
      </w:r>
    </w:p>
    <w:p>
      <w:pPr>
        <w:pStyle w:val="FirstParagraph"/>
      </w:pPr>
      <w:r>
        <w:t xml:space="preserve">We anticipate three major deliverables by project completion:</w:t>
      </w:r>
    </w:p>
    <w:p>
      <w:pPr>
        <w:numPr>
          <w:ilvl w:val="0"/>
          <w:numId w:val="1005"/>
        </w:numPr>
        <w:pStyle w:val="Compact"/>
      </w:pPr>
      <w:r>
        <w:rPr>
          <w:bCs/>
          <w:b/>
        </w:rPr>
        <w:t xml:space="preserve">Open-Source Mathematical Framework:</w:t>
      </w:r>
      <w:r>
        <w:t xml:space="preserve"> </w:t>
      </w:r>
      <w:r>
        <w:t xml:space="preserve">A deployable computational toolkit published under MIT license, enabling global adaptation.</w:t>
      </w:r>
    </w:p>
    <w:p>
      <w:pPr>
        <w:numPr>
          <w:ilvl w:val="0"/>
          <w:numId w:val="1005"/>
        </w:numPr>
        <w:pStyle w:val="Compact"/>
      </w:pPr>
      <w:r>
        <w:rPr>
          <w:bCs/>
          <w:b/>
        </w:rPr>
        <w:t xml:space="preserve">Civic Impact Report:</w:t>
      </w:r>
      <w:r>
        <w:t xml:space="preserve"> </w:t>
      </w:r>
      <w:r>
        <w:t xml:space="preserve">Technical documentation for Miami-Dade Emergency Management with scenario-based policy recommendations.</w:t>
      </w:r>
    </w:p>
    <w:p>
      <w:pPr>
        <w:numPr>
          <w:ilvl w:val="0"/>
          <w:numId w:val="1005"/>
        </w:numPr>
        <w:pStyle w:val="Compact"/>
      </w:pPr>
      <w:r>
        <w:rPr>
          <w:bCs/>
          <w:b/>
        </w:rPr>
        <w:t xml:space="preserve">Pioneering Academic Contributions:</w:t>
      </w:r>
      <w:r>
        <w:t xml:space="preserve"> </w:t>
      </w:r>
      <w:r>
        <w:t xml:space="preserve">3+ peer-reviewed papers in leading journals (e.g.,</w:t>
      </w:r>
      <w:r>
        <w:t xml:space="preserve"> </w:t>
      </w:r>
      <w:r>
        <w:rPr>
          <w:iCs/>
          <w:i/>
        </w:rPr>
        <w:t xml:space="preserve">Journal of Computational Physics</w:t>
      </w:r>
      <w:r>
        <w:t xml:space="preserve">,</w:t>
      </w:r>
      <w:r>
        <w:t xml:space="preserve"> </w:t>
      </w:r>
      <w:r>
        <w:rPr>
          <w:iCs/>
          <w:i/>
        </w:rPr>
        <w:t xml:space="preserve">Nature Climate Change</w:t>
      </w:r>
      <w:r>
        <w:t xml:space="preserve">) establishing new mathematical standards for coastal cities.</w:t>
      </w:r>
    </w:p>
    <w:p>
      <w:pPr>
        <w:pStyle w:val="FirstParagraph"/>
      </w:pPr>
      <w:r>
        <w:t xml:space="preserve">All findings will be presented at the 2025 International Conference on Urban Resilience in Miami, ensuring the project's value reaches both academic and civic spheres within United States Miami. The framework's architecture prioritizes scalability to other low-lying regions—addressing a critical need as 13% of U.S. coastal population lives in high-risk zones.</w:t>
      </w:r>
    </w:p>
    <w:bookmarkEnd w:id="27"/>
    <w:bookmarkStart w:id="28" w:name="conclusion"/>
    <w:p>
      <w:pPr>
        <w:pStyle w:val="Heading2"/>
      </w:pPr>
      <w:r>
        <w:t xml:space="preserve">Conclusion</w:t>
      </w:r>
    </w:p>
    <w:p>
      <w:pPr>
        <w:pStyle w:val="FirstParagraph"/>
      </w:pPr>
      <w:r>
        <w:t xml:space="preserve">As climate pressures intensify, the need for sophisticated mathematical solutions in United States Miami has reached a tipping point. This</w:t>
      </w:r>
      <w:r>
        <w:t xml:space="preserve"> </w:t>
      </w:r>
      <w:r>
        <w:rPr>
          <w:iCs/>
          <w:i/>
        </w:rPr>
        <w:t xml:space="preserve">Research Proposal</w:t>
      </w:r>
      <w:r>
        <w:t xml:space="preserve"> </w:t>
      </w:r>
      <w:r>
        <w:t xml:space="preserve">presents a definitive path forward through the strategic application of advanced mathematics by an expert</w:t>
      </w:r>
      <w:r>
        <w:t xml:space="preserve"> </w:t>
      </w:r>
      <w:r>
        <w:rPr>
          <w:iCs/>
          <w:i/>
        </w:rPr>
        <w:t xml:space="preserve">Mathematician</w:t>
      </w:r>
      <w:r>
        <w:t xml:space="preserve">. By developing the first city-specific predictive framework for Miami's unique hydrological challenges, this project transforms abstract mathematical theory into tangible community safety—redefining how coastal cities worldwide leverage mathematics for survival. The proposed initiative does not merely predict floods; it mathematically engineers resilience in the heart of America's climate-vulnerable metropolis. We respectfully request funding to advance this critical mission for the people of Miami and serve as a global model for mathematical civic innovation.</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Mathematical Modeling for Coastal Resilience in United States Miami</dc:title>
  <dc:creator/>
  <dc:language>en</dc:language>
  <cp:keywords/>
  <dcterms:created xsi:type="dcterms:W3CDTF">2025-12-10T21:30:07Z</dcterms:created>
  <dcterms:modified xsi:type="dcterms:W3CDTF">2025-12-10T21:30:07Z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