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Mathematician</w:t>
      </w:r>
      <w:r>
        <w:t xml:space="preserve"> </w:t>
      </w:r>
      <w:r>
        <w:t xml:space="preserve">Ecosystems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c8b496b904ce21b5709603f5ec078aa90358ed5"/>
    <w:p>
      <w:pPr>
        <w:pStyle w:val="Heading1"/>
      </w:pPr>
      <w:r>
        <w:t xml:space="preserve">Research Proposal: Cultivating Mathematical Excellence and Equity in the United States New York City Ecosystem</w:t>
      </w:r>
    </w:p>
    <w:bookmarkStart w:id="20" w:name="abstract"/>
    <w:p>
      <w:pPr>
        <w:pStyle w:val="Heading2"/>
      </w:pPr>
      <w:r>
        <w:t xml:space="preserve">Abstract</w:t>
      </w:r>
    </w:p>
    <w:p>
      <w:pPr>
        <w:pStyle w:val="FirstParagraph"/>
      </w:pPr>
      <w:r>
        <w:t xml:space="preserve">This Research Proposal outlines a comprehensive study focused on the critical role of the</w:t>
      </w:r>
      <w:r>
        <w:t xml:space="preserve"> </w:t>
      </w:r>
      <w:r>
        <w:rPr>
          <w:bCs/>
          <w:b/>
        </w:rPr>
        <w:t xml:space="preserve">Mathematician</w:t>
      </w:r>
      <w:r>
        <w:t xml:space="preserve"> </w:t>
      </w:r>
      <w:r>
        <w:t xml:space="preserve">within the dynamic academic, industrial, and educational landscape of</w:t>
      </w:r>
      <w:r>
        <w:t xml:space="preserve"> </w:t>
      </w:r>
      <w:r>
        <w:rPr>
          <w:bCs/>
          <w:b/>
        </w:rPr>
        <w:t xml:space="preserve">United States New York City</w:t>
      </w:r>
      <w:r>
        <w:t xml:space="preserve">. Conducted in collaboration with institutions including Columbia University, NYU's Courant Institute, and the NYC Department of Education, this project seeks to map current trajectories of mathematical talent development and identify systemic barriers hindering equitable participation across diverse demographics. The research will employ mixed-methods analysis of workforce data, institutional case studies, and community engagement initiatives specifically within</w:t>
      </w:r>
      <w:r>
        <w:t xml:space="preserve"> </w:t>
      </w:r>
      <w:r>
        <w:rPr>
          <w:bCs/>
          <w:b/>
        </w:rPr>
        <w:t xml:space="preserve">United States New York City</w:t>
      </w:r>
      <w:r>
        <w:t xml:space="preserve">. Findings will directly inform policy recommendations for strengthening the local mathematical infrastructure, positioning NYC as a national exemplar in inclusive STEM advancement. The study aims to generate actionable insights benefiting over 1.2 million students and hundreds of professional</w:t>
      </w:r>
      <w:r>
        <w:t xml:space="preserve"> </w:t>
      </w:r>
      <w:r>
        <w:rPr>
          <w:bCs/>
          <w:b/>
        </w:rPr>
        <w:t xml:space="preserve">Mathematician</w:t>
      </w:r>
      <w:r>
        <w:t xml:space="preserve">s across the city.</w:t>
      </w:r>
    </w:p>
    <w:bookmarkEnd w:id="20"/>
    <w:bookmarkStart w:id="21" w:name="Xb1c5fa8386b7316d27773bcda7a46bce5cd7ff9"/>
    <w:p>
      <w:pPr>
        <w:pStyle w:val="Heading2"/>
      </w:pPr>
      <w:r>
        <w:t xml:space="preserve">Introduction: The Imperative of Mathematical Leadership in New York City</w:t>
      </w:r>
    </w:p>
    <w:p>
      <w:pPr>
        <w:pStyle w:val="FirstParagraph"/>
      </w:pPr>
      <w:r>
        <w:t xml:space="preserve">New York City stands as a global epicenter for innovation, finance, technology, and academia within the</w:t>
      </w:r>
      <w:r>
        <w:t xml:space="preserve"> </w:t>
      </w:r>
      <w:r>
        <w:rPr>
          <w:bCs/>
          <w:b/>
        </w:rPr>
        <w:t xml:space="preserve">United States</w:t>
      </w:r>
      <w:r>
        <w:t xml:space="preserve">. Within this vibrant ecosystem, the contributions of the</w:t>
      </w:r>
      <w:r>
        <w:t xml:space="preserve"> </w:t>
      </w:r>
      <w:r>
        <w:rPr>
          <w:bCs/>
          <w:b/>
        </w:rPr>
        <w:t xml:space="preserve">Mathematician</w:t>
      </w:r>
      <w:r>
        <w:t xml:space="preserve"> </w:t>
      </w:r>
      <w:r>
        <w:t xml:space="preserve">are fundamental yet often underappreciated in public discourse. From algorithm development at Wall Street firms to complex modeling in public health initiatives by NYC Health + Hospitals, mathematical expertise drives decision-making across critical sectors. However, a significant gap exists between NYC's potential as a mathematical powerhouse and the reality of its talent pipeline. Persistent inequities in K-12 mathematics education, limited career pathways for underrepresented</w:t>
      </w:r>
      <w:r>
        <w:t xml:space="preserve"> </w:t>
      </w:r>
      <w:r>
        <w:rPr>
          <w:bCs/>
          <w:b/>
        </w:rPr>
        <w:t xml:space="preserve">Mathematician</w:t>
      </w:r>
      <w:r>
        <w:t xml:space="preserve">s from boroughs like the Bronx and Brooklyn, and insufficient institutional support for early-career researchers create systemic challenges. This Research Proposal directly addresses these issues by centering the lived experiences and professional trajectories of</w:t>
      </w:r>
      <w:r>
        <w:t xml:space="preserve"> </w:t>
      </w:r>
      <w:r>
        <w:rPr>
          <w:bCs/>
          <w:b/>
        </w:rPr>
        <w:t xml:space="preserve">Mathematician</w:t>
      </w:r>
      <w:r>
        <w:t xml:space="preserve">s within the unique context of</w:t>
      </w:r>
      <w:r>
        <w:t xml:space="preserve"> </w:t>
      </w:r>
      <w:r>
        <w:rPr>
          <w:bCs/>
          <w:b/>
        </w:rPr>
        <w:t xml:space="preserve">United States New York City</w:t>
      </w:r>
      <w:r>
        <w:t xml:space="preserve">. Understanding how local conditions shape mathematical careers is paramount to fostering a more robust, diverse, and impactful STEM workforce for NYC's future.</w:t>
      </w:r>
    </w:p>
    <w:bookmarkEnd w:id="21"/>
    <w:bookmarkStart w:id="22" w:name="X00b6468befa06a3913bcb670fc954ba51b80e22"/>
    <w:p>
      <w:pPr>
        <w:pStyle w:val="Heading2"/>
      </w:pPr>
      <w:r>
        <w:t xml:space="preserve">Literature Review: Gaps in Urban Mathematical Ecosystems</w:t>
      </w:r>
    </w:p>
    <w:p>
      <w:pPr>
        <w:pStyle w:val="FirstParagraph"/>
      </w:pPr>
      <w:r>
        <w:t xml:space="preserve">Existing research on mathematical education and careers often focuses on national trends or isolated university programs. Studies like the National Science Foundation's reports highlight broad STEM participation gaps but lack granular analysis of hyper-local factors specific to a city as complex as</w:t>
      </w:r>
      <w:r>
        <w:t xml:space="preserve"> </w:t>
      </w:r>
      <w:r>
        <w:rPr>
          <w:bCs/>
          <w:b/>
        </w:rPr>
        <w:t xml:space="preserve">New York City</w:t>
      </w:r>
      <w:r>
        <w:t xml:space="preserve">. Scholarship from institutions like the CUNY Graduate Center has begun examining urban educational challenges, yet there is a notable absence of coordinated studies mapping the *entire* professional journey of mathematicians within NYC's specific institutional and socioeconomic fabric. Key questions remain unanswered: How do neighborhood disparities in school funding directly impact university enrollment in mathematics? What unique career supports or obstacles do</w:t>
      </w:r>
      <w:r>
        <w:t xml:space="preserve"> </w:t>
      </w:r>
      <w:r>
        <w:rPr>
          <w:bCs/>
          <w:b/>
        </w:rPr>
        <w:t xml:space="preserve">Mathematician</w:t>
      </w:r>
      <w:r>
        <w:t xml:space="preserve">s face working in NYC's dense, high-pressure environments compared to other US cities? This project fills this critical void by conducting the first city-wide analysis of the Mathematician ecosystem within</w:t>
      </w:r>
      <w:r>
        <w:t xml:space="preserve"> </w:t>
      </w:r>
      <w:r>
        <w:rPr>
          <w:bCs/>
          <w:b/>
        </w:rPr>
        <w:t xml:space="preserve">United States New York City</w:t>
      </w:r>
      <w:r>
        <w:t xml:space="preserve">.</w:t>
      </w:r>
    </w:p>
    <w:bookmarkEnd w:id="22"/>
    <w:bookmarkStart w:id="23" w:name="X52b845eeb10f5ba334a8b969c9113c2fb97ff14"/>
    <w:p>
      <w:pPr>
        <w:pStyle w:val="Heading2"/>
      </w:pPr>
      <w:r>
        <w:t xml:space="preserve">Research Methodology: A Multi-Faceted Approach for NYC Context</w:t>
      </w:r>
    </w:p>
    <w:p>
      <w:pPr>
        <w:pStyle w:val="FirstParagraph"/>
      </w:pPr>
      <w:r>
        <w:t xml:space="preserve">This study employs a rigorous, community-informed methodology designed specifically for the urban environment of</w:t>
      </w:r>
      <w:r>
        <w:t xml:space="preserve"> </w:t>
      </w:r>
      <w:r>
        <w:rPr>
          <w:bCs/>
          <w:b/>
        </w:rPr>
        <w:t xml:space="preserve">New York City</w:t>
      </w:r>
      <w:r>
        <w:t xml:space="preserve">. The primary components include:</w:t>
      </w:r>
    </w:p>
    <w:p>
      <w:pPr>
        <w:numPr>
          <w:ilvl w:val="0"/>
          <w:numId w:val="1001"/>
        </w:numPr>
        <w:pStyle w:val="Compact"/>
      </w:pPr>
      <w:r>
        <w:rPr>
          <w:bCs/>
          <w:b/>
        </w:rPr>
        <w:t xml:space="preserve">Quantitative Analysis:</w:t>
      </w:r>
      <w:r>
        <w:t xml:space="preserve"> </w:t>
      </w:r>
      <w:r>
        <w:t xml:space="preserve">Collaboration with NYC DOE and the Mayor's Office of Data Analytics to access anonymized datasets on K-12 math proficiency, high school STEM course enrollment (with demographic breakdowns by borough), and university matriculation data (focusing on CUNY, City University of New York institutions, and private universities like NYU &amp; Columbia).</w:t>
      </w:r>
    </w:p>
    <w:p>
      <w:pPr>
        <w:numPr>
          <w:ilvl w:val="0"/>
          <w:numId w:val="1001"/>
        </w:numPr>
        <w:pStyle w:val="Compact"/>
      </w:pPr>
      <w:r>
        <w:rPr>
          <w:bCs/>
          <w:b/>
        </w:rPr>
        <w:t xml:space="preserve">Qualitative Case Studies:</w:t>
      </w:r>
      <w:r>
        <w:t xml:space="preserve"> </w:t>
      </w:r>
      <w:r>
        <w:t xml:space="preserve">In-depth interviews with 60+ professionals across the spectrum – K-12 math teachers in under-resourced schools (e.g., District 25), university faculty at CUNY and Ivy League institutions, industry mathematicians at firms like Citadel or Google NYC, and recent graduates from NYC public colleges. Focus groups will be held in diverse neighborhoods (Harlem, Queens, Brooklyn) to capture community perspectives.</w:t>
      </w:r>
    </w:p>
    <w:p>
      <w:pPr>
        <w:numPr>
          <w:ilvl w:val="0"/>
          <w:numId w:val="1001"/>
        </w:numPr>
        <w:pStyle w:val="Compact"/>
      </w:pPr>
      <w:r>
        <w:rPr>
          <w:bCs/>
          <w:b/>
        </w:rPr>
        <w:t xml:space="preserve">Policy Mapping:</w:t>
      </w:r>
      <w:r>
        <w:t xml:space="preserve"> </w:t>
      </w:r>
      <w:r>
        <w:t xml:space="preserve">Analysis of existing city initiatives (e.g., NYC Math Corps, STEM Pathways for All) and federal grants targeting math education in urban settings within the</w:t>
      </w:r>
      <w:r>
        <w:t xml:space="preserve"> </w:t>
      </w:r>
      <w:r>
        <w:rPr>
          <w:bCs/>
          <w:b/>
        </w:rPr>
        <w:t xml:space="preserve">United States</w:t>
      </w:r>
      <w:r>
        <w:t xml:space="preserve">, assessing their efficacy and scalability specifically for NYC's context.</w:t>
      </w:r>
    </w:p>
    <w:p>
      <w:pPr>
        <w:numPr>
          <w:ilvl w:val="0"/>
          <w:numId w:val="1001"/>
        </w:numPr>
        <w:pStyle w:val="Compact"/>
      </w:pPr>
      <w:r>
        <w:rPr>
          <w:bCs/>
          <w:b/>
        </w:rPr>
        <w:t xml:space="preserve">Community Co-Creation Workshops:</w:t>
      </w:r>
      <w:r>
        <w:t xml:space="preserve"> </w:t>
      </w:r>
      <w:r>
        <w:t xml:space="preserve">Partnering with organizations like the National Association of Mathematicians (NAM) Chapter at NYU and local STEM nonprofits to co-design recommendations, ensuring solutions are community-driven and actionable within</w:t>
      </w:r>
      <w:r>
        <w:t xml:space="preserve"> </w:t>
      </w:r>
      <w:r>
        <w:rPr>
          <w:bCs/>
          <w:b/>
        </w:rPr>
        <w:t xml:space="preserve">New York City</w:t>
      </w:r>
      <w:r>
        <w:t xml:space="preserve">'s unique infrastructure.</w:t>
      </w:r>
    </w:p>
    <w:bookmarkEnd w:id="23"/>
    <w:bookmarkStart w:id="24" w:name="X63b6233532da8fa933af071e5a815f3521529bb"/>
    <w:p>
      <w:pPr>
        <w:pStyle w:val="Heading2"/>
      </w:pPr>
      <w:r>
        <w:t xml:space="preserve">Significance: Why This Research Matters for New York City and Beyond</w:t>
      </w:r>
    </w:p>
    <w:p>
      <w:pPr>
        <w:pStyle w:val="FirstParagraph"/>
      </w:pPr>
      <w:r>
        <w:t xml:space="preserve">The impact of this Research Proposal extends far beyond academic interest. A thriving, equitable Mathematician ecosystem is directly tied to NYC's economic competitiveness and social well-being as the leading city in the</w:t>
      </w:r>
      <w:r>
        <w:t xml:space="preserve"> </w:t>
      </w:r>
      <w:r>
        <w:rPr>
          <w:bCs/>
          <w:b/>
        </w:rPr>
        <w:t xml:space="preserve">United States</w:t>
      </w:r>
      <w:r>
        <w:t xml:space="preserve">. For instance:</w:t>
      </w:r>
    </w:p>
    <w:p>
      <w:pPr>
        <w:numPr>
          <w:ilvl w:val="0"/>
          <w:numId w:val="1002"/>
        </w:numPr>
        <w:pStyle w:val="Compact"/>
      </w:pPr>
      <w:r>
        <w:rPr>
          <w:bCs/>
          <w:b/>
        </w:rPr>
        <w:t xml:space="preserve">Economic Growth:</w:t>
      </w:r>
      <w:r>
        <w:t xml:space="preserve"> </w:t>
      </w:r>
      <w:r>
        <w:t xml:space="preserve">Data from NYC Economic Development Corporation shows that STEM jobs (including mathematical roles) are projected to grow 15% faster than other sectors. Understanding how to better cultivate local talent is vital for filling these high-wage positions without relying solely on external recruitment.</w:t>
      </w:r>
    </w:p>
    <w:p>
      <w:pPr>
        <w:numPr>
          <w:ilvl w:val="0"/>
          <w:numId w:val="1002"/>
        </w:numPr>
        <w:pStyle w:val="Compact"/>
      </w:pPr>
      <w:r>
        <w:rPr>
          <w:bCs/>
          <w:b/>
        </w:rPr>
        <w:t xml:space="preserve">Equity and Opportunity:</w:t>
      </w:r>
      <w:r>
        <w:t xml:space="preserve"> </w:t>
      </w:r>
      <w:r>
        <w:t xml:space="preserve">The research will identify precise points where underrepresented groups (Black, Latinx, low-income students) fall out of the math pipeline in NYC. Solutions developed here can serve as a blueprint for other major US cities grappling with similar disparities.</w:t>
      </w:r>
    </w:p>
    <w:p>
      <w:pPr>
        <w:numPr>
          <w:ilvl w:val="0"/>
          <w:numId w:val="1002"/>
        </w:numPr>
        <w:pStyle w:val="Compact"/>
      </w:pPr>
      <w:r>
        <w:rPr>
          <w:bCs/>
          <w:b/>
        </w:rPr>
        <w:t xml:space="preserve">Institutional Strengthening:</w:t>
      </w:r>
      <w:r>
        <w:t xml:space="preserve"> </w:t>
      </w:r>
      <w:r>
        <w:t xml:space="preserve">Findings will directly inform strategic planning for NYC's educational institutions (CUNY, DOE, private universities), funding bodies like the NYC Department of Cultural Affairs (supporting STEM programs), and industry partners seeking to build diverse talent pools within their New York City operations.</w:t>
      </w:r>
    </w:p>
    <w:p>
      <w:pPr>
        <w:numPr>
          <w:ilvl w:val="0"/>
          <w:numId w:val="1002"/>
        </w:numPr>
        <w:pStyle w:val="Compact"/>
      </w:pPr>
      <w:r>
        <w:rPr>
          <w:bCs/>
          <w:b/>
        </w:rPr>
        <w:t xml:space="preserve">National Model:</w:t>
      </w:r>
      <w:r>
        <w:t xml:space="preserve"> </w:t>
      </w:r>
      <w:r>
        <w:t xml:space="preserve">By creating a replicable framework for analyzing urban mathematical ecosystems centered in</w:t>
      </w:r>
      <w:r>
        <w:t xml:space="preserve"> </w:t>
      </w:r>
      <w:r>
        <w:rPr>
          <w:bCs/>
          <w:b/>
        </w:rPr>
        <w:t xml:space="preserve">United States New York City</w:t>
      </w:r>
      <w:r>
        <w:t xml:space="preserve">, this project offers a powerful model for cities nationwide aiming to leverage mathematics as a driver of inclusive prosperity.</w:t>
      </w:r>
    </w:p>
    <w:bookmarkEnd w:id="24"/>
    <w:bookmarkStart w:id="25" w:name="conclusion-and-expected-outcomes"/>
    <w:p>
      <w:pPr>
        <w:pStyle w:val="Heading2"/>
      </w:pPr>
      <w:r>
        <w:t xml:space="preserve">Conclusion and Expected Outcomes</w:t>
      </w:r>
    </w:p>
    <w:p>
      <w:pPr>
        <w:pStyle w:val="FirstParagraph"/>
      </w:pPr>
      <w:r>
        <w:t xml:space="preserve">This Research Proposal represents a vital investment in unlocking the full potential of mathematical talent within</w:t>
      </w:r>
      <w:r>
        <w:t xml:space="preserve"> </w:t>
      </w:r>
      <w:r>
        <w:rPr>
          <w:bCs/>
          <w:b/>
        </w:rPr>
        <w:t xml:space="preserve">United States New York City</w:t>
      </w:r>
      <w:r>
        <w:t xml:space="preserve">. By centering the experiences of the</w:t>
      </w:r>
      <w:r>
        <w:t xml:space="preserve"> </w:t>
      </w:r>
      <w:r>
        <w:rPr>
          <w:bCs/>
          <w:b/>
        </w:rPr>
        <w:t xml:space="preserve">Mathematician</w:t>
      </w:r>
      <w:r>
        <w:t xml:space="preserve"> </w:t>
      </w:r>
      <w:r>
        <w:t xml:space="preserve">across every stage – from classroom to boardroom – and grounding all analysis in NYC's specific realities, we move beyond generic solutions. The expected outcomes are a comprehensive report detailing systemic barriers and evidence-based pathways for equitable growth, an interactive digital dashboard tracking progress on key metrics (available to NYC policymakers), and a series of targeted workshops co-designed with community stakeholders. Ultimately, this project will not only strengthen the mathematical fabric of</w:t>
      </w:r>
      <w:r>
        <w:t xml:space="preserve"> </w:t>
      </w:r>
      <w:r>
        <w:rPr>
          <w:bCs/>
          <w:b/>
        </w:rPr>
        <w:t xml:space="preserve">New York City</w:t>
      </w:r>
      <w:r>
        <w:t xml:space="preserve"> </w:t>
      </w:r>
      <w:r>
        <w:t xml:space="preserve">but also establish it as a national leader in fostering inclusive mathematical excellence. The success of this initiative is fundamental to ensuring that every young person in the</w:t>
      </w:r>
      <w:r>
        <w:t xml:space="preserve"> </w:t>
      </w:r>
      <w:r>
        <w:rPr>
          <w:bCs/>
          <w:b/>
        </w:rPr>
        <w:t xml:space="preserve">United States New York City</w:t>
      </w:r>
      <w:r>
        <w:t xml:space="preserve"> </w:t>
      </w:r>
      <w:r>
        <w:t xml:space="preserve">has the opportunity to contribute meaningfully as a future</w:t>
      </w:r>
      <w:r>
        <w:t xml:space="preserve"> </w:t>
      </w:r>
      <w:r>
        <w:rPr>
          <w:bCs/>
          <w:b/>
        </w:rPr>
        <w:t xml:space="preserve">Mathematician</w:t>
      </w:r>
      <w:r>
        <w:t xml:space="preserve">, driving innovation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Mathematician Ecosystems in United States New York City</dc:title>
  <dc:creator/>
  <dc:language>en</dc:language>
  <cp:keywords/>
  <dcterms:created xsi:type="dcterms:W3CDTF">2026-07-24T04:08:17Z</dcterms:created>
  <dcterms:modified xsi:type="dcterms:W3CDTF">2026-07-24T04:08:17Z</dcterms:modified>
</cp:coreProperties>
</file>

<file path=docProps/custom.xml><?xml version="1.0" encoding="utf-8"?>
<Properties xmlns="http://schemas.openxmlformats.org/officeDocument/2006/custom-properties" xmlns:vt="http://schemas.openxmlformats.org/officeDocument/2006/docPropsVTypes"/>
</file>