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Mathematician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51467542ef478ce76b476a0b23368b836837a00"/>
    <w:p>
      <w:pPr>
        <w:pStyle w:val="Heading1"/>
      </w:pPr>
      <w:r>
        <w:t xml:space="preserve">Research Proposal: The Mathematician in United States San Francisco – A Study of Professional Identity, Innovation, and Community Impact</w:t>
      </w:r>
    </w:p>
    <w:bookmarkStart w:id="20" w:name="introduction-and-rationale"/>
    <w:p>
      <w:pPr>
        <w:pStyle w:val="Heading2"/>
      </w:pPr>
      <w:r>
        <w:t xml:space="preserve">Introduction and Rationale</w:t>
      </w:r>
    </w:p>
    <w:p>
      <w:pPr>
        <w:pStyle w:val="FirstParagraph"/>
      </w:pPr>
      <w:r>
        <w:t xml:space="preserve">This research proposal outlines a comprehensive study examining the role, challenges, and contributions of the contemporary mathematician within the unique urban ecosystem of United States San Francisco. As a global hub for technology, innovation, and intellectual diversity, San Francisco offers an unparalleled setting to investigate how mathematicians navigate professional identity at the intersection of academia, industry, and public life. The significance of this</w:t>
      </w:r>
      <w:r>
        <w:t xml:space="preserve"> </w:t>
      </w:r>
      <w:r>
        <w:rPr>
          <w:iCs/>
          <w:i/>
        </w:rPr>
        <w:t xml:space="preserve">Research Proposal</w:t>
      </w:r>
      <w:r>
        <w:t xml:space="preserve"> </w:t>
      </w:r>
      <w:r>
        <w:t xml:space="preserve">lies in its focus on the human element of mathematical practice rather than abstract theories—a critical gap in current STEM studies. By centering the experiences of the</w:t>
      </w:r>
      <w:r>
        <w:t xml:space="preserve"> </w:t>
      </w:r>
      <w:r>
        <w:rPr>
          <w:iCs/>
          <w:i/>
        </w:rPr>
        <w:t xml:space="preserve">Mathematician</w:t>
      </w:r>
      <w:r>
        <w:t xml:space="preserve"> </w:t>
      </w:r>
      <w:r>
        <w:t xml:space="preserve">within San Francisco's dynamic context, this project will generate actionable insights for fostering inclusive mathematical communities and advancing equitable innovation across the United States. San Francisco’s distinct blend of world-class institutions (e.g., UC Berkeley, Stanford University, SFSU), tech giants (Google, Salesforce), and vibrant cultural diversity provides an ideal laboratory to explore how mathematicians contribute to societal progress.</w:t>
      </w:r>
    </w:p>
    <w:bookmarkEnd w:id="20"/>
    <w:bookmarkStart w:id="21" w:name="background-and-context"/>
    <w:p>
      <w:pPr>
        <w:pStyle w:val="Heading2"/>
      </w:pPr>
      <w:r>
        <w:t xml:space="preserve">Background and Context</w:t>
      </w:r>
    </w:p>
    <w:p>
      <w:pPr>
        <w:pStyle w:val="FirstParagraph"/>
      </w:pPr>
      <w:r>
        <w:t xml:space="preserve">San Francisco has long been a nexus for mathematical thought and application. From the foundational work of early 20th-century statisticians at the University of California, Berkeley campus just across the bay, to today’s data scientists shaping artificial intelligence at Silicon Valley firms headquartered in San Francisco, mathematicians have driven economic and intellectual transformation. However, this legacy coexists with persistent challenges: a high cost of living that strains academic careers; underrepresentation of women and minorities in STEM fields; and the tension between theoretical rigor and industry-driven applied mathematics. This</w:t>
      </w:r>
      <w:r>
        <w:t xml:space="preserve"> </w:t>
      </w:r>
      <w:r>
        <w:rPr>
          <w:iCs/>
          <w:i/>
        </w:rPr>
        <w:t xml:space="preserve">Research Proposal</w:t>
      </w:r>
      <w:r>
        <w:t xml:space="preserve"> </w:t>
      </w:r>
      <w:r>
        <w:t xml:space="preserve">addresses these complexities by focusing squarely on the</w:t>
      </w:r>
      <w:r>
        <w:t xml:space="preserve"> </w:t>
      </w:r>
      <w:r>
        <w:rPr>
          <w:iCs/>
          <w:i/>
        </w:rPr>
        <w:t xml:space="preserve">Mathematician</w:t>
      </w:r>
      <w:r>
        <w:t xml:space="preserve"> </w:t>
      </w:r>
      <w:r>
        <w:t xml:space="preserve">as both creator and participant in San Francisco’s innovation landscape. Unlike studies examining mathematical theories or algorithms, this work investigates how mathematicians adapt their professional lives to the city’s specific socio-economic and cultural fabric.</w:t>
      </w:r>
    </w:p>
    <w:bookmarkEnd w:id="21"/>
    <w:bookmarkStart w:id="22" w:name="research-questions-and-objectives"/>
    <w:p>
      <w:pPr>
        <w:pStyle w:val="Heading2"/>
      </w:pPr>
      <w:r>
        <w:t xml:space="preserve">Research Questions and Objectives</w:t>
      </w:r>
    </w:p>
    <w:p>
      <w:pPr>
        <w:pStyle w:val="FirstParagraph"/>
      </w:pPr>
      <w:r>
        <w:t xml:space="preserve">The study will pursue three core objectives through a mixed-methods approach:</w:t>
      </w:r>
    </w:p>
    <w:p>
      <w:pPr>
        <w:numPr>
          <w:ilvl w:val="0"/>
          <w:numId w:val="1001"/>
        </w:numPr>
        <w:pStyle w:val="Compact"/>
      </w:pPr>
      <w:r>
        <w:t xml:space="preserve">To map the career trajectories, professional networks, and identity formation of mathematicians working in San Francisco’s academic, tech, and public sectors.</w:t>
      </w:r>
    </w:p>
    <w:p>
      <w:pPr>
        <w:numPr>
          <w:ilvl w:val="0"/>
          <w:numId w:val="1001"/>
        </w:numPr>
        <w:pStyle w:val="Compact"/>
      </w:pPr>
      <w:r>
        <w:t xml:space="preserve">To analyze how San Francisco’s unique environment (e.g., proximity to venture capital firms, community-focused initiatives like "Math Circles" in public libraries) shapes the practice of mathematics.</w:t>
      </w:r>
    </w:p>
    <w:p>
      <w:pPr>
        <w:numPr>
          <w:ilvl w:val="0"/>
          <w:numId w:val="1001"/>
        </w:numPr>
        <w:pStyle w:val="Compact"/>
      </w:pPr>
      <w:r>
        <w:t xml:space="preserve">To identify systemic barriers and opportunities for advancing equity among mathematicians in the United States’ most innovation-intensive city.</w:t>
      </w:r>
    </w:p>
    <w:p>
      <w:pPr>
        <w:pStyle w:val="FirstParagraph"/>
      </w:pPr>
      <w:r>
        <w:t xml:space="preserve">Central to this work is understanding how a</w:t>
      </w:r>
      <w:r>
        <w:t xml:space="preserve"> </w:t>
      </w:r>
      <w:r>
        <w:rPr>
          <w:iCs/>
          <w:i/>
        </w:rPr>
        <w:t xml:space="preserve">Mathematician</w:t>
      </w:r>
      <w:r>
        <w:t xml:space="preserve"> </w:t>
      </w:r>
      <w:r>
        <w:t xml:space="preserve">operates not merely as a solver of problems but as a community builder, educator, and ethical decision-maker within the United States San Francisco context. For instance, how do mathematicians at Salesforce’s Ethics in AI team collaborate with local policymakers? How do math educators in SF Unified School District navigate resource disparities while inspiring students?</w:t>
      </w:r>
    </w:p>
    <w:bookmarkEnd w:id="22"/>
    <w:bookmarkStart w:id="23" w:name="methodology"/>
    <w:p>
      <w:pPr>
        <w:pStyle w:val="Heading2"/>
      </w:pPr>
      <w:r>
        <w:t xml:space="preserve">Methodology</w:t>
      </w:r>
    </w:p>
    <w:p>
      <w:pPr>
        <w:pStyle w:val="FirstParagraph"/>
      </w:pPr>
      <w:r>
        <w:t xml:space="preserve">This project employs a triangulated methodology grounded in qualitative and quantitative data collection across San Francisco:</w:t>
      </w:r>
    </w:p>
    <w:p>
      <w:pPr>
        <w:numPr>
          <w:ilvl w:val="0"/>
          <w:numId w:val="1002"/>
        </w:numPr>
        <w:pStyle w:val="Compact"/>
      </w:pPr>
      <w:r>
        <w:rPr>
          <w:bCs/>
          <w:b/>
        </w:rPr>
        <w:t xml:space="preserve">Ethnographic Fieldwork:</w:t>
      </w:r>
      <w:r>
        <w:t xml:space="preserve"> </w:t>
      </w:r>
      <w:r>
        <w:t xml:space="preserve">18 months of participant observation at key sites including UC Berkeley’s Department of Mathematics, SFSU’s Math &amp; Computer Science department, tech company R&amp;D labs (e.g., Uber Advanced Technologies Group), and community programs like the San Francisco Math Teachers’ Circle.</w:t>
      </w:r>
    </w:p>
    <w:p>
      <w:pPr>
        <w:numPr>
          <w:ilvl w:val="0"/>
          <w:numId w:val="1002"/>
        </w:numPr>
        <w:pStyle w:val="Compact"/>
      </w:pPr>
      <w:r>
        <w:rPr>
          <w:bCs/>
          <w:b/>
        </w:rPr>
        <w:t xml:space="preserve">Semi-Structured Interviews:</w:t>
      </w:r>
      <w:r>
        <w:t xml:space="preserve"> </w:t>
      </w:r>
      <w:r>
        <w:t xml:space="preserve">60 in-depth interviews with mathematicians representing diverse backgrounds (e.g., tenured professors, industry data scientists, K–12 educators, non-profit researchers) across the United States San Francisco metropolitan area.</w:t>
      </w:r>
    </w:p>
    <w:p>
      <w:pPr>
        <w:numPr>
          <w:ilvl w:val="0"/>
          <w:numId w:val="1002"/>
        </w:numPr>
        <w:pStyle w:val="Compact"/>
      </w:pPr>
      <w:r>
        <w:rPr>
          <w:bCs/>
          <w:b/>
        </w:rPr>
        <w:t xml:space="preserve">Quantitative Survey:</w:t>
      </w:r>
      <w:r>
        <w:t xml:space="preserve"> </w:t>
      </w:r>
      <w:r>
        <w:t xml:space="preserve">A city-wide survey of 300+ mathematicians to assess professional satisfaction, economic pressures, and community engagement metrics.</w:t>
      </w:r>
    </w:p>
    <w:p>
      <w:pPr>
        <w:numPr>
          <w:ilvl w:val="0"/>
          <w:numId w:val="1002"/>
        </w:numPr>
        <w:pStyle w:val="Compact"/>
      </w:pPr>
      <w:r>
        <w:rPr>
          <w:bCs/>
          <w:b/>
        </w:rPr>
        <w:t xml:space="preserve">Document Analysis:</w:t>
      </w:r>
      <w:r>
        <w:t xml:space="preserve"> </w:t>
      </w:r>
      <w:r>
        <w:t xml:space="preserve">Archival research into San Francisco’s historical math initiatives (e.g., the legacy of the Bay Area Mathematical Olympiad) and contemporary policy documents like the "SF Tech Equity Action Plan."</w:t>
      </w:r>
    </w:p>
    <w:p>
      <w:pPr>
        <w:pStyle w:val="FirstParagraph"/>
      </w:pPr>
      <w:r>
        <w:t xml:space="preserve">The methodology explicitly centers on the lived experiences of each</w:t>
      </w:r>
      <w:r>
        <w:t xml:space="preserve"> </w:t>
      </w:r>
      <w:r>
        <w:rPr>
          <w:iCs/>
          <w:i/>
        </w:rPr>
        <w:t xml:space="preserve">Mathematician</w:t>
      </w:r>
      <w:r>
        <w:t xml:space="preserve">, ensuring findings reflect their voices rather than external assumptions about mathematical work.</w:t>
      </w:r>
    </w:p>
    <w:bookmarkEnd w:id="23"/>
    <w:bookmarkStart w:id="24" w:name="significance-and-expected-impact"/>
    <w:p>
      <w:pPr>
        <w:pStyle w:val="Heading2"/>
      </w:pPr>
      <w:r>
        <w:t xml:space="preserve">Significance and Expected Impact</w:t>
      </w:r>
    </w:p>
    <w:p>
      <w:pPr>
        <w:pStyle w:val="FirstParagraph"/>
      </w:pPr>
      <w:r>
        <w:t xml:space="preserve">This research promises transformative implications for the United States’ STEM ecosystem. First, it will produce a first-of-its-kind typology of the San Francisco mathematician—revealing how urban environments catalyze or hinder innovation. Second, findings will directly inform policy at local and national levels: San Francisco’s Office of Economic and Workforce Development could use results to design targeted housing support for academic staff, while federal agencies like the NSF might revise funding criteria to prioritize community engagement. Third, by highlighting pathways for underrepresented mathematicians in a city with significant racial/ethnic diversity (e.g., 36% Asian American population, 15% Latino), this</w:t>
      </w:r>
      <w:r>
        <w:t xml:space="preserve"> </w:t>
      </w:r>
      <w:r>
        <w:rPr>
          <w:iCs/>
          <w:i/>
        </w:rPr>
        <w:t xml:space="preserve">Research Proposal</w:t>
      </w:r>
      <w:r>
        <w:t xml:space="preserve"> </w:t>
      </w:r>
      <w:r>
        <w:t xml:space="preserve">advances equity in STEM—a priority underscored by the White House’s National Science and Technology Council. Crucially, it moves beyond "diversity metrics" to explore how San Francisco’s cultural openness creates spaces where mathematicians feel valued as whole individuals, not just technical assets.</w:t>
      </w:r>
    </w:p>
    <w:bookmarkEnd w:id="24"/>
    <w:bookmarkStart w:id="25" w:name="timeline-and-feasibility"/>
    <w:p>
      <w:pPr>
        <w:pStyle w:val="Heading2"/>
      </w:pPr>
      <w:r>
        <w:t xml:space="preserve">Timeline and Feasibility</w:t>
      </w:r>
    </w:p>
    <w:p>
      <w:pPr>
        <w:pStyle w:val="FirstParagraph"/>
      </w:pPr>
      <w:r>
        <w:t xml:space="preserve">The project spans 24 months with clear milestones:</w:t>
      </w:r>
    </w:p>
    <w:p>
      <w:pPr>
        <w:numPr>
          <w:ilvl w:val="0"/>
          <w:numId w:val="1003"/>
        </w:numPr>
        <w:pStyle w:val="Compact"/>
      </w:pPr>
      <w:r>
        <w:rPr>
          <w:bCs/>
          <w:b/>
        </w:rPr>
        <w:t xml:space="preserve">Months 1–6:</w:t>
      </w:r>
      <w:r>
        <w:t xml:space="preserve"> </w:t>
      </w:r>
      <w:r>
        <w:t xml:space="preserve">Literature review, IRB approval (San Francisco-based institutional review board), and pilot interviews.</w:t>
      </w:r>
    </w:p>
    <w:p>
      <w:pPr>
        <w:numPr>
          <w:ilvl w:val="0"/>
          <w:numId w:val="1003"/>
        </w:numPr>
        <w:pStyle w:val="Compact"/>
      </w:pPr>
      <w:r>
        <w:rPr>
          <w:bCs/>
          <w:b/>
        </w:rPr>
        <w:t xml:space="preserve">Months 7–15:</w:t>
      </w:r>
      <w:r>
        <w:t xml:space="preserve"> </w:t>
      </w:r>
      <w:r>
        <w:t xml:space="preserve">Primary data collection across academic, tech, and community sites in San Francisco.</w:t>
      </w:r>
    </w:p>
    <w:p>
      <w:pPr>
        <w:numPr>
          <w:ilvl w:val="0"/>
          <w:numId w:val="1003"/>
        </w:numPr>
        <w:pStyle w:val="Compact"/>
      </w:pPr>
      <w:r>
        <w:rPr>
          <w:bCs/>
          <w:b/>
        </w:rPr>
        <w:t xml:space="preserve">Months 16–20:</w:t>
      </w:r>
      <w:r>
        <w:t xml:space="preserve"> </w:t>
      </w:r>
      <w:r>
        <w:t xml:space="preserve">Data analysis with cross-verification from partner organizations (e.g., Math for America SF).</w:t>
      </w:r>
    </w:p>
    <w:p>
      <w:pPr>
        <w:numPr>
          <w:ilvl w:val="0"/>
          <w:numId w:val="1003"/>
        </w:numPr>
        <w:pStyle w:val="Compact"/>
      </w:pPr>
      <w:r>
        <w:rPr>
          <w:bCs/>
          <w:b/>
        </w:rPr>
        <w:t xml:space="preserve">Months 21–24:</w:t>
      </w:r>
      <w:r>
        <w:t xml:space="preserve"> </w:t>
      </w:r>
      <w:r>
        <w:t xml:space="preserve">Dissemination via academic publications, policy briefs for San Francisco city officials, and a public symposium at the Exploratorium.</w:t>
      </w:r>
    </w:p>
    <w:p>
      <w:pPr>
        <w:pStyle w:val="FirstParagraph"/>
      </w:pPr>
      <w:r>
        <w:t xml:space="preserve">Feasibility is ensured through established partnerships: UC Berkeley’s Center for Equity in Mathematics Education and the San Francisco Public Library’s Math Circles program provide access to networks. The principal investigator (PI), Dr. Elena Rodriguez, has 12 years of experience studying urban STEM education in California, including prior research funded by the NSF on math teacher retention.</w:t>
      </w:r>
    </w:p>
    <w:bookmarkEnd w:id="25"/>
    <w:bookmarkStart w:id="26" w:name="conclusion"/>
    <w:p>
      <w:pPr>
        <w:pStyle w:val="Heading2"/>
      </w:pPr>
      <w:r>
        <w:t xml:space="preserve">Conclusion</w:t>
      </w:r>
    </w:p>
    <w:p>
      <w:pPr>
        <w:pStyle w:val="FirstParagraph"/>
      </w:pPr>
      <w:r>
        <w:t xml:space="preserve">The proposed study redefines how we understand the mathematician’s role in society—positioning them not as solitary theorists but as integral contributors to San Francisco’s civic and economic vitality. This</w:t>
      </w:r>
      <w:r>
        <w:t xml:space="preserve"> </w:t>
      </w:r>
      <w:r>
        <w:rPr>
          <w:iCs/>
          <w:i/>
        </w:rPr>
        <w:t xml:space="preserve">Research Proposal</w:t>
      </w:r>
      <w:r>
        <w:t xml:space="preserve"> </w:t>
      </w:r>
      <w:r>
        <w:t xml:space="preserve">directly addresses a critical need: to humanize mathematical practice within the United States’ most influential innovation corridor. By anchoring our investigation in San Francisco, we illuminate universal truths about how cities nurture intellectual communities while confronting unique local challenges. The insights generated will empower institutions across the United States to replicate San Francisco’s successes—transforming not just how mathematicians work, but who gets to become one. In a world increasingly shaped by data and algorithms, this project affirms that the</w:t>
      </w:r>
      <w:r>
        <w:t xml:space="preserve"> </w:t>
      </w:r>
      <w:r>
        <w:rPr>
          <w:iCs/>
          <w:i/>
        </w:rPr>
        <w:t xml:space="preserve">Mathematician</w:t>
      </w:r>
      <w:r>
        <w:t xml:space="preserve"> </w:t>
      </w:r>
      <w:r>
        <w:t xml:space="preserve">remains central to building a fairer, more innovative future—not only for San Francisco but for the United States as a whole.</w:t>
      </w:r>
    </w:p>
    <w:bookmarkEnd w:id="26"/>
    <w:bookmarkStart w:id="27" w:name="bibliography-selected"/>
    <w:p>
      <w:pPr>
        <w:pStyle w:val="Heading2"/>
      </w:pPr>
      <w:r>
        <w:t xml:space="preserve">Bibliography (Selected)</w:t>
      </w:r>
    </w:p>
    <w:p>
      <w:pPr>
        <w:numPr>
          <w:ilvl w:val="0"/>
          <w:numId w:val="1004"/>
        </w:numPr>
        <w:pStyle w:val="Compact"/>
      </w:pPr>
      <w:r>
        <w:t xml:space="preserve">National Science Board. (2023). *Science and Engineering Indicators*. NSF 23-308.</w:t>
      </w:r>
    </w:p>
    <w:p>
      <w:pPr>
        <w:numPr>
          <w:ilvl w:val="0"/>
          <w:numId w:val="1004"/>
        </w:numPr>
        <w:pStyle w:val="Compact"/>
      </w:pPr>
      <w:r>
        <w:t xml:space="preserve">San Francisco Office of Economic and Workforce Development. (2021). *Tech Equity Action Plan: Data Report*.</w:t>
      </w:r>
    </w:p>
    <w:p>
      <w:pPr>
        <w:numPr>
          <w:ilvl w:val="0"/>
          <w:numId w:val="1004"/>
        </w:numPr>
        <w:pStyle w:val="Compact"/>
      </w:pPr>
      <w:r>
        <w:t xml:space="preserve">Rodriguez, E. (2020). "Urban Contexts in STEM Education: Lessons from the Bay Area." *Journal of Mathematics Education*,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Mathematician in United States San Francisco</dc:title>
  <dc:creator/>
  <dc:language>en</dc:language>
  <cp:keywords/>
  <dcterms:created xsi:type="dcterms:W3CDTF">2026-07-23T10:41:44Z</dcterms:created>
  <dcterms:modified xsi:type="dcterms:W3CDTF">2026-07-23T10:41:44Z</dcterms:modified>
</cp:coreProperties>
</file>

<file path=docProps/custom.xml><?xml version="1.0" encoding="utf-8"?>
<Properties xmlns="http://schemas.openxmlformats.org/officeDocument/2006/custom-properties" xmlns:vt="http://schemas.openxmlformats.org/officeDocument/2006/docPropsVTypes"/>
</file>