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Vocational</w:t>
      </w:r>
      <w:r>
        <w:t xml:space="preserve"> </w:t>
      </w:r>
      <w:r>
        <w:t xml:space="preserve">Training</w:t>
      </w:r>
      <w:r>
        <w:t xml:space="preserve"> </w:t>
      </w:r>
      <w:r>
        <w:t xml:space="preserve">Adaptation</w:t>
      </w:r>
      <w:r>
        <w:t xml:space="preserve"> </w:t>
      </w:r>
      <w:r>
        <w:t xml:space="preserve">for</w:t>
      </w:r>
      <w:r>
        <w:t xml:space="preserve"> </w:t>
      </w:r>
      <w:r>
        <w:t xml:space="preserve">Automotive</w:t>
      </w:r>
      <w:r>
        <w:t xml:space="preserve"> </w:t>
      </w:r>
      <w:r>
        <w:t xml:space="preserve">Mechanics</w:t>
      </w:r>
      <w:r>
        <w:t xml:space="preserve"> </w:t>
      </w:r>
      <w:r>
        <w:t xml:space="preserve">in</w:t>
      </w:r>
      <w:r>
        <w:t xml:space="preserve"> </w:t>
      </w:r>
      <w:r>
        <w:t xml:space="preserve">Belgium</w:t>
      </w:r>
      <w:r>
        <w:t xml:space="preserve"> </w:t>
      </w:r>
      <w:r>
        <w:t xml:space="preserve">Brussels</w:t>
      </w:r>
    </w:p>
    <w:bookmarkStart w:id="29" w:name="X12a77389f0ae209939e2e12980276c95e046220"/>
    <w:p>
      <w:pPr>
        <w:pStyle w:val="Heading1"/>
      </w:pPr>
      <w:r>
        <w:t xml:space="preserve">Research Proposal: Vocational Training Adaptation for Automotive Mechanics in Belgium Brussels</w:t>
      </w:r>
    </w:p>
    <w:bookmarkStart w:id="20" w:name="abstract"/>
    <w:p>
      <w:pPr>
        <w:pStyle w:val="Heading2"/>
      </w:pPr>
      <w:r>
        <w:t xml:space="preserve">Abstract</w:t>
      </w:r>
    </w:p>
    <w:p>
      <w:pPr>
        <w:pStyle w:val="FirstParagraph"/>
      </w:pPr>
      <w:r>
        <w:t xml:space="preserve">This research proposal outlines a comprehensive study addressing the evolving skill requirements for automotive mechanics within the dynamic urban ecosystem of Belgium Brussels. With the city's accelerating adoption of electric and hybrid vehicles, stringent EU emission regulations, and a diverse labor market shaped by linguistic duality (Dutch/French), this project investigates critical gaps in mechanic training. The research aims to develop a forward-looking vocational framework that aligns with Brussels' sustainability goals while ensuring workforce readiness. Conducted through collaboration with key stakeholders including the Brussels Institute for Research and Education (BIRE), the Walloon-Brussels Federation's Skills Agency, and leading automotive workshops, this study will directly inform policy interventions to strengthen Belgium's technical workforce in one of Europe's most complex metropolitan centers.</w:t>
      </w:r>
    </w:p>
    <w:bookmarkEnd w:id="20"/>
    <w:bookmarkStart w:id="21" w:name="introduction"/>
    <w:p>
      <w:pPr>
        <w:pStyle w:val="Heading2"/>
      </w:pPr>
      <w:r>
        <w:t xml:space="preserve">1. Introduction</w:t>
      </w:r>
    </w:p>
    <w:p>
      <w:pPr>
        <w:pStyle w:val="FirstParagraph"/>
      </w:pPr>
      <w:r>
        <w:t xml:space="preserve">Belgium Brussels stands at the crossroads of European innovation and urban mobility challenges. As the capital city of Belgium and a major EU hub, it faces unprecedented pressure to modernize its transportation infrastructure in line with the European Green Deal. Central to this transition is the role of the automotive mechanic—no longer confined to traditional combustion engine repairs but now required to master electric powertrains, sophisticated diagnostics, and sustainable maintenance protocols. However, existing vocational training programs in Belgium Brussels struggle to keep pace with technological disruption. This research proposes a targeted investigation into these systemic gaps, positioning the 'Mechanic' as the critical human element in achieving Brussels' 2035 Mobility Strategy objectives.</w:t>
      </w:r>
    </w:p>
    <w:bookmarkEnd w:id="21"/>
    <w:bookmarkStart w:id="22" w:name="problem-statement"/>
    <w:p>
      <w:pPr>
        <w:pStyle w:val="Heading2"/>
      </w:pPr>
      <w:r>
        <w:t xml:space="preserve">2. Problem Statement</w:t>
      </w:r>
    </w:p>
    <w:p>
      <w:pPr>
        <w:pStyle w:val="FirstParagraph"/>
      </w:pPr>
      <w:r>
        <w:t xml:space="preserve">A critical skills mismatch persists among automotive mechanics in Belgium Brussels. According to recent data from the Regional Employment Agency (BISA), 68% of workshops report difficulties finding technicians certified in electric vehicle (EV) diagnostics, despite Brussels' mandate that 40% of new vehicle sales must be zero-emission by 2030. Compounding this issue, the city's unique linguistic landscape—where Flemish and French speakers coexist—creates communication barriers during cross-regional training programs. Furthermore, the rapid obsolescence of legacy maintenance knowledge (e.g., diesel particulate filters) leaves many experienced mechanics unprepared for modern EV systems. This gap not only jeopardizes Brussels' environmental targets but also threatens the economic viability of 12,000+ automotive service businesses across the region.</w:t>
      </w:r>
    </w:p>
    <w:bookmarkEnd w:id="22"/>
    <w:bookmarkStart w:id="23" w:name="research-objectives"/>
    <w:p>
      <w:pPr>
        <w:pStyle w:val="Heading2"/>
      </w:pPr>
      <w:r>
        <w:t xml:space="preserve">3. Research Objectives</w:t>
      </w:r>
    </w:p>
    <w:p>
      <w:pPr>
        <w:numPr>
          <w:ilvl w:val="0"/>
          <w:numId w:val="1001"/>
        </w:numPr>
        <w:pStyle w:val="Compact"/>
      </w:pPr>
      <w:r>
        <w:rPr>
          <w:bCs/>
          <w:b/>
        </w:rPr>
        <w:t xml:space="preserve">Assess Current Training Gaps:</w:t>
      </w:r>
      <w:r>
        <w:t xml:space="preserve"> </w:t>
      </w:r>
      <w:r>
        <w:t xml:space="preserve">Identify specific technical and linguistic competencies missing in existing mechanic vocational programs within Belgium Brussels.</w:t>
      </w:r>
    </w:p>
    <w:p>
      <w:pPr>
        <w:numPr>
          <w:ilvl w:val="0"/>
          <w:numId w:val="1001"/>
        </w:numPr>
        <w:pStyle w:val="Compact"/>
      </w:pPr>
      <w:r>
        <w:rPr>
          <w:bCs/>
          <w:b/>
        </w:rPr>
        <w:t xml:space="preserve">Analyze Industry Demand:</w:t>
      </w:r>
      <w:r>
        <w:t xml:space="preserve"> </w:t>
      </w:r>
      <w:r>
        <w:t xml:space="preserve">Map EV and digital maintenance needs across 150+ workshops in Brussels' five districts (City Center, Molenbeek, Etterbeek, Forest, Anderlecht).</w:t>
      </w:r>
    </w:p>
    <w:p>
      <w:pPr>
        <w:numPr>
          <w:ilvl w:val="0"/>
          <w:numId w:val="1001"/>
        </w:numPr>
        <w:pStyle w:val="Compact"/>
      </w:pPr>
      <w:r>
        <w:rPr>
          <w:bCs/>
          <w:b/>
        </w:rPr>
        <w:t xml:space="preserve">Develop Adaptive Framework:</w:t>
      </w:r>
      <w:r>
        <w:t xml:space="preserve"> </w:t>
      </w:r>
      <w:r>
        <w:t xml:space="preserve">Create a modular curriculum for mechanics incorporating EU regulatory updates (e.g., EU 2023 Battery Directive), EV safety protocols, and multilingual communication modules.</w:t>
      </w:r>
    </w:p>
    <w:p>
      <w:pPr>
        <w:numPr>
          <w:ilvl w:val="0"/>
          <w:numId w:val="1001"/>
        </w:numPr>
        <w:pStyle w:val="Compact"/>
      </w:pPr>
      <w:r>
        <w:rPr>
          <w:bCs/>
          <w:b/>
        </w:rPr>
        <w:t xml:space="preserve">Pilot Implementation Strategy:</w:t>
      </w:r>
      <w:r>
        <w:t xml:space="preserve"> </w:t>
      </w:r>
      <w:r>
        <w:t xml:space="preserve">Design a stakeholder-led pilot program to test the framework with 30 workshops and 150 mechanics in Brussels by Q3 2025.</w:t>
      </w:r>
    </w:p>
    <w:bookmarkEnd w:id="23"/>
    <w:bookmarkStart w:id="24" w:name="methodology"/>
    <w:p>
      <w:pPr>
        <w:pStyle w:val="Heading2"/>
      </w:pPr>
      <w:r>
        <w:t xml:space="preserve">4. Methodology</w:t>
      </w:r>
    </w:p>
    <w:p>
      <w:pPr>
        <w:pStyle w:val="FirstParagraph"/>
      </w:pPr>
      <w:r>
        <w:t xml:space="preserve">This mixed-methods research combines quantitative and qualitative approaches, tailored to the Belgium Brussels context:</w:t>
      </w:r>
    </w:p>
    <w:p>
      <w:pPr>
        <w:numPr>
          <w:ilvl w:val="0"/>
          <w:numId w:val="1002"/>
        </w:numPr>
        <w:pStyle w:val="Compact"/>
      </w:pPr>
      <w:r>
        <w:rPr>
          <w:bCs/>
          <w:b/>
        </w:rPr>
        <w:t xml:space="preserve">Surveys &amp; Interviews:</w:t>
      </w:r>
      <w:r>
        <w:t xml:space="preserve"> </w:t>
      </w:r>
      <w:r>
        <w:t xml:space="preserve">Distributed to 300 mechanics across Brussels; structured interviews with 30 workshop owners and technicians (focusing on EV repair challenges).</w:t>
      </w:r>
    </w:p>
    <w:p>
      <w:pPr>
        <w:numPr>
          <w:ilvl w:val="0"/>
          <w:numId w:val="1002"/>
        </w:numPr>
        <w:pStyle w:val="Compact"/>
      </w:pPr>
      <w:r>
        <w:rPr>
          <w:bCs/>
          <w:b/>
        </w:rPr>
        <w:t xml:space="preserve">Regulatory Analysis:</w:t>
      </w:r>
      <w:r>
        <w:t xml:space="preserve"> </w:t>
      </w:r>
      <w:r>
        <w:t xml:space="preserve">Comparative study of training standards in Belgium, the Netherlands, and Germany—highlighting gaps relevant to Brussels' unique position as a bilingual EU capital.</w:t>
      </w:r>
    </w:p>
    <w:p>
      <w:pPr>
        <w:numPr>
          <w:ilvl w:val="0"/>
          <w:numId w:val="1002"/>
        </w:numPr>
        <w:pStyle w:val="Compact"/>
      </w:pPr>
      <w:r>
        <w:rPr>
          <w:bCs/>
          <w:b/>
        </w:rPr>
        <w:t xml:space="preserve">Cross-Industry Workshops:</w:t>
      </w:r>
      <w:r>
        <w:t xml:space="preserve"> </w:t>
      </w:r>
      <w:r>
        <w:t xml:space="preserve">Collaborative sessions with BIRE, KULeuven’s Automotive Engineering Department, and the Brussels Mobility Agency to co-design curriculum modules.</w:t>
      </w:r>
    </w:p>
    <w:p>
      <w:pPr>
        <w:numPr>
          <w:ilvl w:val="0"/>
          <w:numId w:val="1002"/>
        </w:numPr>
        <w:pStyle w:val="Compact"/>
      </w:pPr>
      <w:r>
        <w:rPr>
          <w:bCs/>
          <w:b/>
        </w:rPr>
        <w:t xml:space="preserve">Field Testing:</w:t>
      </w:r>
      <w:r>
        <w:t xml:space="preserve"> </w:t>
      </w:r>
      <w:r>
        <w:t xml:space="preserve">Implementation of 4 pilot training modules at Cours de la Reine (Brussels' vocational hub) with real-time feedback from participating mechanics.</w:t>
      </w:r>
    </w:p>
    <w:bookmarkEnd w:id="24"/>
    <w:bookmarkStart w:id="25" w:name="significance-for-belgium-brussels"/>
    <w:p>
      <w:pPr>
        <w:pStyle w:val="Heading2"/>
      </w:pPr>
      <w:r>
        <w:t xml:space="preserve">5. Significance for Belgium Brussels</w:t>
      </w:r>
    </w:p>
    <w:p>
      <w:pPr>
        <w:pStyle w:val="FirstParagraph"/>
      </w:pPr>
      <w:r>
        <w:t xml:space="preserve">The outcomes of this research will directly impact Belgium Brussels' strategic priorities:</w:t>
      </w:r>
    </w:p>
    <w:p>
      <w:pPr>
        <w:numPr>
          <w:ilvl w:val="0"/>
          <w:numId w:val="1003"/>
        </w:numPr>
        <w:pStyle w:val="Compact"/>
      </w:pPr>
      <w:r>
        <w:rPr>
          <w:bCs/>
          <w:b/>
        </w:rPr>
        <w:t xml:space="preserve">Economic Resilience:</w:t>
      </w:r>
      <w:r>
        <w:t xml:space="preserve"> </w:t>
      </w:r>
      <w:r>
        <w:t xml:space="preserve">By upskilling the mechanic workforce, the proposal supports Brussels' goal to create 15,000 green jobs by 2030, reducing reliance on imported technical expertise.</w:t>
      </w:r>
    </w:p>
    <w:p>
      <w:pPr>
        <w:numPr>
          <w:ilvl w:val="0"/>
          <w:numId w:val="1003"/>
        </w:numPr>
        <w:pStyle w:val="Compact"/>
      </w:pPr>
      <w:r>
        <w:rPr>
          <w:bCs/>
          <w:b/>
        </w:rPr>
        <w:t xml:space="preserve">Linguistic Integration:</w:t>
      </w:r>
      <w:r>
        <w:t xml:space="preserve"> </w:t>
      </w:r>
      <w:r>
        <w:t xml:space="preserve">The proposed multilingual training modules (French/Dutch/English) address Brussels' core challenge of bridging linguistic divides in vocational education.</w:t>
      </w:r>
    </w:p>
    <w:p>
      <w:pPr>
        <w:numPr>
          <w:ilvl w:val="0"/>
          <w:numId w:val="1003"/>
        </w:numPr>
        <w:pStyle w:val="Compact"/>
      </w:pPr>
      <w:r>
        <w:rPr>
          <w:bCs/>
          <w:b/>
        </w:rPr>
        <w:t xml:space="preserve">Sustainability Alignment:</w:t>
      </w:r>
      <w:r>
        <w:t xml:space="preserve"> </w:t>
      </w:r>
      <w:r>
        <w:t xml:space="preserve">A trained mechanic workforce ensures proper EV maintenance, extending battery life and preventing hazardous waste—critical for Brussels' aim to be carbon-neutral by 2050.</w:t>
      </w:r>
    </w:p>
    <w:p>
      <w:pPr>
        <w:numPr>
          <w:ilvl w:val="0"/>
          <w:numId w:val="1003"/>
        </w:numPr>
        <w:pStyle w:val="Compact"/>
      </w:pPr>
      <w:r>
        <w:rPr>
          <w:bCs/>
          <w:b/>
        </w:rPr>
        <w:t xml:space="preserve">Policy Influence:</w:t>
      </w:r>
      <w:r>
        <w:t xml:space="preserve"> </w:t>
      </w:r>
      <w:r>
        <w:t xml:space="preserve">Findings will inform the upcoming revision of Belgium's National Qualifications Framework (NQF), ensuring Brussels' needs are embedded in federal standards.</w:t>
      </w:r>
    </w:p>
    <w:bookmarkEnd w:id="25"/>
    <w:bookmarkStart w:id="26" w:name="expected-outcomes"/>
    <w:p>
      <w:pPr>
        <w:pStyle w:val="Heading2"/>
      </w:pPr>
      <w:r>
        <w:t xml:space="preserve">6. Expected Outcomes</w:t>
      </w:r>
    </w:p>
    <w:p>
      <w:pPr>
        <w:pStyle w:val="FirstParagraph"/>
      </w:pPr>
      <w:r>
        <w:t xml:space="preserve">This research will deliver three actionable outputs for stakeholders in Belgium Brussels:</w:t>
      </w:r>
    </w:p>
    <w:p>
      <w:pPr>
        <w:numPr>
          <w:ilvl w:val="0"/>
          <w:numId w:val="1004"/>
        </w:numPr>
        <w:pStyle w:val="Compact"/>
      </w:pPr>
      <w:r>
        <w:t xml:space="preserve">A comprehensive report detailing the "Brussels Mechanic 2030" competency matrix, mapping required skills to specific vehicle technologies.</w:t>
      </w:r>
    </w:p>
    <w:p>
      <w:pPr>
        <w:numPr>
          <w:ilvl w:val="0"/>
          <w:numId w:val="1004"/>
        </w:numPr>
        <w:pStyle w:val="Compact"/>
      </w:pPr>
      <w:r>
        <w:t xml:space="preserve">A validated training toolkit featuring video modules (with French/Dutch subtitles) for EV diagnostics and safety procedures, accessible via the Brussels Skills Portal.</w:t>
      </w:r>
    </w:p>
    <w:p>
      <w:pPr>
        <w:numPr>
          <w:ilvl w:val="0"/>
          <w:numId w:val="1004"/>
        </w:numPr>
        <w:pStyle w:val="Compact"/>
      </w:pPr>
      <w:r>
        <w:t xml:space="preserve">A policy brief urging the Walloon-Brussels Federation to allocate 1.2 million EUR annually for mechanic retraining—targeting underserved neighborhoods like Molenbeek where unemployment exceeds 15%.</w:t>
      </w:r>
    </w:p>
    <w:bookmarkEnd w:id="26"/>
    <w:bookmarkStart w:id="27" w:name="timeline-budget"/>
    <w:p>
      <w:pPr>
        <w:pStyle w:val="Heading2"/>
      </w:pPr>
      <w:r>
        <w:t xml:space="preserve">7. Timeline &amp; Budget</w:t>
      </w:r>
    </w:p>
    <w:p>
      <w:pPr>
        <w:pStyle w:val="FirstParagraph"/>
      </w:pPr>
      <w:r>
        <w:t xml:space="preserve">The project spans 18 months with a phased approach:</w:t>
      </w:r>
    </w:p>
    <w:p>
      <w:pPr>
        <w:numPr>
          <w:ilvl w:val="0"/>
          <w:numId w:val="1005"/>
        </w:numPr>
        <w:pStyle w:val="Compact"/>
      </w:pPr>
      <w:r>
        <w:rPr>
          <w:iCs/>
          <w:i/>
        </w:rPr>
        <w:t xml:space="preserve">Months 1-3:</w:t>
      </w:r>
      <w:r>
        <w:t xml:space="preserve"> </w:t>
      </w:r>
      <w:r>
        <w:t xml:space="preserve">Stakeholder mapping and baseline survey in Belgium Brussels.</w:t>
      </w:r>
    </w:p>
    <w:p>
      <w:pPr>
        <w:numPr>
          <w:ilvl w:val="0"/>
          <w:numId w:val="1005"/>
        </w:numPr>
        <w:pStyle w:val="Compact"/>
      </w:pPr>
      <w:r>
        <w:rPr>
          <w:iCs/>
          <w:i/>
        </w:rPr>
        <w:t xml:space="preserve">Months 4-9:</w:t>
      </w:r>
      <w:r>
        <w:t xml:space="preserve"> </w:t>
      </w:r>
      <w:r>
        <w:t xml:space="preserve">Curriculum development and pilot testing at Cours de la Reine.</w:t>
      </w:r>
    </w:p>
    <w:p>
      <w:pPr>
        <w:numPr>
          <w:ilvl w:val="0"/>
          <w:numId w:val="1005"/>
        </w:numPr>
        <w:pStyle w:val="Compact"/>
      </w:pPr>
      <w:r>
        <w:rPr>
          <w:iCs/>
          <w:i/>
        </w:rPr>
        <w:t xml:space="preserve">Months 10-15:</w:t>
      </w:r>
      <w:r>
        <w:t xml:space="preserve"> </w:t>
      </w:r>
      <w:r>
        <w:t xml:space="preserve">Scaling to 50 workshops across Brussels, with impact assessment.</w:t>
      </w:r>
    </w:p>
    <w:p>
      <w:pPr>
        <w:numPr>
          <w:ilvl w:val="0"/>
          <w:numId w:val="1005"/>
        </w:numPr>
        <w:pStyle w:val="Compact"/>
      </w:pPr>
      <w:r>
        <w:rPr>
          <w:iCs/>
          <w:i/>
        </w:rPr>
        <w:t xml:space="preserve">Months 16-18:</w:t>
      </w:r>
      <w:r>
        <w:t xml:space="preserve"> </w:t>
      </w:r>
      <w:r>
        <w:t xml:space="preserve">Final report, policy recommendations, and national dissemination.</w:t>
      </w:r>
    </w:p>
    <w:p>
      <w:pPr>
        <w:pStyle w:val="FirstParagraph"/>
      </w:pPr>
      <w:r>
        <w:t xml:space="preserve">The total budget request is €375,000 (including €25k for linguistic localization), sourced from the Brussels Regional Investment Fund and EU's Erasmus+ program. This aligns with Belgium's 2024 Innovation Budget earmarked for green transition workforces.</w:t>
      </w:r>
    </w:p>
    <w:bookmarkEnd w:id="27"/>
    <w:bookmarkStart w:id="28" w:name="conclusion"/>
    <w:p>
      <w:pPr>
        <w:pStyle w:val="Heading2"/>
      </w:pPr>
      <w:r>
        <w:t xml:space="preserve">8. Conclusion</w:t>
      </w:r>
    </w:p>
    <w:p>
      <w:pPr>
        <w:pStyle w:val="FirstParagraph"/>
      </w:pPr>
      <w:r>
        <w:t xml:space="preserve">The future of sustainable mobility in Belgium Brussels hinges on empowering the mechanic—the unsung hero of urban transportation. This research proposal transcends academic inquiry by directly targeting systemic inefficiencies in a sector where 94% of vehicles require regular maintenance within the city limits. By centering the 'Mechanic' in our analysis and grounding solutions in Brussels' socio-technical reality, this project will deliver a replicable model for Europe's urban centers navigating the EV transition. We seek partnership from institutions across Belgium Brussels to ensure this research doesn't just document gaps but actively reshapes the region’s skilled workforce for generations to come.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Vocational Training Adaptation for Automotive Mechanics in Belgium Brussels</dc:title>
  <dc:creator/>
  <dc:language>en</dc:language>
  <cp:keywords/>
  <dcterms:created xsi:type="dcterms:W3CDTF">2026-07-21T15:17:37Z</dcterms:created>
  <dcterms:modified xsi:type="dcterms:W3CDTF">2026-07-21T15:17:37Z</dcterms:modified>
</cp:coreProperties>
</file>

<file path=docProps/custom.xml><?xml version="1.0" encoding="utf-8"?>
<Properties xmlns="http://schemas.openxmlformats.org/officeDocument/2006/custom-properties" xmlns:vt="http://schemas.openxmlformats.org/officeDocument/2006/docPropsVTypes"/>
</file>