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Waste</w:t>
      </w:r>
      <w:r>
        <w:t xml:space="preserve"> </w:t>
      </w:r>
      <w:r>
        <w:t xml:space="preserve">Management</w:t>
      </w:r>
      <w:r>
        <w:t xml:space="preserve"> </w:t>
      </w:r>
      <w:r>
        <w:t xml:space="preserve">Mechanism</w:t>
      </w:r>
      <w:r>
        <w:t xml:space="preserve"> </w:t>
      </w:r>
      <w:r>
        <w:t xml:space="preserve">for</w:t>
      </w:r>
      <w:r>
        <w:t xml:space="preserve"> </w:t>
      </w:r>
      <w:r>
        <w:t xml:space="preserve">Brasília,</w:t>
      </w:r>
      <w:r>
        <w:t xml:space="preserve"> </w:t>
      </w:r>
      <w:r>
        <w:t xml:space="preserve">Brazil</w:t>
      </w:r>
    </w:p>
    <w:bookmarkStart w:id="29" w:name="X300a0a05faaf2f789bb8328e49c19f1d37afb30"/>
    <w:p>
      <w:pPr>
        <w:pStyle w:val="Heading1"/>
      </w:pPr>
      <w:r>
        <w:t xml:space="preserve">Research Proposal: Developing an Adaptive Waste Management Mechanism for Brasília, Brazil</w:t>
      </w:r>
    </w:p>
    <w:bookmarkStart w:id="20" w:name="introduction-and-context"/>
    <w:p>
      <w:pPr>
        <w:pStyle w:val="Heading2"/>
      </w:pPr>
      <w:r>
        <w:t xml:space="preserve">1. Introduction and Context</w:t>
      </w:r>
    </w:p>
    <w:p>
      <w:pPr>
        <w:pStyle w:val="FirstParagraph"/>
      </w:pPr>
      <w:r>
        <w:t xml:space="preserve">This Research Proposal addresses a critical urban challenge facing Brasília, the capital city of Brazil—a rapidly growing federal district grappling with unsustainable waste management systems. As the planned capital of Brazil since 1960, Brasília houses over 3 million residents within its unique modernist urban layout, yet its waste infrastructure struggles to keep pace with population growth and consumption patterns. Current disposal methods rely heavily on landfills like the Jardim Catarina facility, which faces capacity constraints and environmental risks. This research proposes the development of an integrated</w:t>
      </w:r>
      <w:r>
        <w:t xml:space="preserve"> </w:t>
      </w:r>
      <w:r>
        <w:rPr>
          <w:bCs/>
          <w:b/>
        </w:rPr>
        <w:t xml:space="preserve">Mechanic</w:t>
      </w:r>
      <w:r>
        <w:t xml:space="preserve"> </w:t>
      </w:r>
      <w:r>
        <w:t xml:space="preserve">(systemic mechanism) designed specifically for Brasília's socio-geographic context, aiming to transition from linear waste disposal to circular resource recovery. The study positions itself as a pivotal intervention within Brazil's urban sustainability agenda, directly responding to national policies like the National Solid Waste Policy (PNRS) while addressing Brasília’s unique operational realities.</w:t>
      </w:r>
    </w:p>
    <w:bookmarkEnd w:id="20"/>
    <w:bookmarkStart w:id="21" w:name="problem-statement"/>
    <w:p>
      <w:pPr>
        <w:pStyle w:val="Heading2"/>
      </w:pPr>
      <w:r>
        <w:t xml:space="preserve">2. Problem Statement</w:t>
      </w:r>
    </w:p>
    <w:p>
      <w:pPr>
        <w:pStyle w:val="FirstParagraph"/>
      </w:pPr>
      <w:r>
        <w:t xml:space="preserve">Brasília generates approximately 1.5 million tons of municipal solid waste annually, with only 30% undergoing formal recycling or treatment—far below Brazil's national target of 40% by 2030 (IBGE, 2023). Key challenges include fragmented governance across municipal departments, inadequate collection coverage in peripheral neighborhoods (e.g., Ceilândia and Taguatinga), and insufficient investment in waste-to-energy or composting infrastructure. Crucially, existing approaches treat waste as an end-product rather than a resource stream. This</w:t>
      </w:r>
      <w:r>
        <w:t xml:space="preserve"> </w:t>
      </w:r>
      <w:r>
        <w:rPr>
          <w:bCs/>
          <w:b/>
        </w:rPr>
        <w:t xml:space="preserve">Mechanic</w:t>
      </w:r>
      <w:r>
        <w:t xml:space="preserve"> </w:t>
      </w:r>
      <w:r>
        <w:t xml:space="preserve">fails to account for Brasília’s climate (tropical monsoon with seasonal floods), its status as a political hub attracting transient populations, and the cultural diversity of its residents. Without localized systemic innovation, Brasília risks worsening air/water pollution, public health crises, and economic losses from unvalorized resources—directly contradicting Brazil’s commitment to the UN Sustainable Development Goals (SDGs).</w:t>
      </w:r>
    </w:p>
    <w:bookmarkEnd w:id="21"/>
    <w:bookmarkStart w:id="22" w:name="research-gap-and-justification"/>
    <w:p>
      <w:pPr>
        <w:pStyle w:val="Heading2"/>
      </w:pPr>
      <w:r>
        <w:t xml:space="preserve">3. Research Gap and Justification</w:t>
      </w:r>
    </w:p>
    <w:p>
      <w:pPr>
        <w:pStyle w:val="FirstParagraph"/>
      </w:pPr>
      <w:r>
        <w:t xml:space="preserve">While Brazil has implemented national waste frameworks, there is a critical absence of context-specific</w:t>
      </w:r>
      <w:r>
        <w:t xml:space="preserve"> </w:t>
      </w:r>
      <w:r>
        <w:rPr>
          <w:bCs/>
          <w:b/>
        </w:rPr>
        <w:t xml:space="preserve">Mechanic</w:t>
      </w:r>
      <w:r>
        <w:t xml:space="preserve">s tailored for mid-sized federal capitals like Brasília. Prior studies focus on São Paulo or Rio de Janeiro, overlooking the distinct operational dynamics of Brasília’s planned city structure. This proposal bridges that gap by centering research on Brasília’s unique challenges: its compact zoning (where residential, administrative, and commercial zones are deliberately separated), high vehicle dependency due to urban sprawl, and the presence of federal institutions generating specialized waste streams (e.g., medical or electronic waste from ministries). The proposed</w:t>
      </w:r>
      <w:r>
        <w:t xml:space="preserve"> </w:t>
      </w:r>
      <w:r>
        <w:rPr>
          <w:bCs/>
          <w:b/>
        </w:rPr>
        <w:t xml:space="preserve">Mechanic</w:t>
      </w:r>
      <w:r>
        <w:t xml:space="preserve"> </w:t>
      </w:r>
      <w:r>
        <w:t xml:space="preserve">is not a generic model but a co-designed system incorporating Brasília’s cultural norms, legal frameworks under Brazil’s PNRS Law No. 12.305/2010, and real-time data from the city's existing waste management platform (SISGEO). This specificity ensures relevance for Brazil’s urban policy landscape.</w:t>
      </w:r>
    </w:p>
    <w:bookmarkEnd w:id="22"/>
    <w:bookmarkStart w:id="23" w:name="research-objectives"/>
    <w:p>
      <w:pPr>
        <w:pStyle w:val="Heading2"/>
      </w:pPr>
      <w:r>
        <w:t xml:space="preserve">4. Research Objectives</w:t>
      </w:r>
    </w:p>
    <w:p>
      <w:pPr>
        <w:numPr>
          <w:ilvl w:val="0"/>
          <w:numId w:val="1001"/>
        </w:numPr>
        <w:pStyle w:val="Compact"/>
      </w:pPr>
      <w:r>
        <w:t xml:space="preserve">To map Brasília’s current waste flows and identify bottlenecks within its operational ecosystem, using geographic information system (GIS) analysis of collection routes and landfill data.</w:t>
      </w:r>
    </w:p>
    <w:p>
      <w:pPr>
        <w:numPr>
          <w:ilvl w:val="0"/>
          <w:numId w:val="1001"/>
        </w:numPr>
        <w:pStyle w:val="Compact"/>
      </w:pPr>
      <w:r>
        <w:t xml:space="preserve">To co-develop a modular waste valorization</w:t>
      </w:r>
      <w:r>
        <w:t xml:space="preserve"> </w:t>
      </w:r>
      <w:r>
        <w:rPr>
          <w:bCs/>
          <w:b/>
        </w:rPr>
        <w:t xml:space="preserve">Mechanic</w:t>
      </w:r>
      <w:r>
        <w:t xml:space="preserve"> </w:t>
      </w:r>
      <w:r>
        <w:t xml:space="preserve">with stakeholders including the Brasília Municipal Secretary of Environment (SEMA), community associations, waste pickers’ cooperatives (</w:t>
      </w:r>
      <w:r>
        <w:rPr>
          <w:iCs/>
          <w:i/>
        </w:rPr>
        <w:t xml:space="preserve">catadores</w:t>
      </w:r>
      <w:r>
        <w:t xml:space="preserve">), and private sector recyclers.</w:t>
      </w:r>
    </w:p>
    <w:p>
      <w:pPr>
        <w:numPr>
          <w:ilvl w:val="0"/>
          <w:numId w:val="1001"/>
        </w:numPr>
        <w:pStyle w:val="Compact"/>
      </w:pPr>
      <w:r>
        <w:t xml:space="preserve">To model the economic viability and environmental impact of proposed interventions using Brazil’s carbon pricing mechanisms and municipal budget constraints.</w:t>
      </w:r>
    </w:p>
    <w:p>
      <w:pPr>
        <w:numPr>
          <w:ilvl w:val="0"/>
          <w:numId w:val="1001"/>
        </w:numPr>
        <w:pStyle w:val="Compact"/>
      </w:pPr>
      <w:r>
        <w:t xml:space="preserve">To create a scalable governance framework for implementing the</w:t>
      </w:r>
      <w:r>
        <w:t xml:space="preserve"> </w:t>
      </w:r>
      <w:r>
        <w:rPr>
          <w:bCs/>
          <w:b/>
        </w:rPr>
        <w:t xml:space="preserve">Mechanic</w:t>
      </w:r>
      <w:r>
        <w:t xml:space="preserve"> </w:t>
      </w:r>
      <w:r>
        <w:t xml:space="preserve">across Brasília’s 31 administrative regions, ensuring inclusivity for vulnerable populations.</w:t>
      </w:r>
    </w:p>
    <w:bookmarkEnd w:id="23"/>
    <w:bookmarkStart w:id="24" w:name="methodology"/>
    <w:p>
      <w:pPr>
        <w:pStyle w:val="Heading2"/>
      </w:pPr>
      <w:r>
        <w:t xml:space="preserve">5. Methodology</w:t>
      </w:r>
    </w:p>
    <w:p>
      <w:pPr>
        <w:pStyle w:val="FirstParagraph"/>
      </w:pPr>
      <w:r>
        <w:t xml:space="preserve">This mixed-methods study will deploy three phases over 18 months in Brazil Brasília:</w:t>
      </w:r>
    </w:p>
    <w:p>
      <w:pPr>
        <w:numPr>
          <w:ilvl w:val="0"/>
          <w:numId w:val="1002"/>
        </w:numPr>
        <w:pStyle w:val="Compact"/>
      </w:pPr>
      <w:r>
        <w:rPr>
          <w:bCs/>
          <w:b/>
        </w:rPr>
        <w:t xml:space="preserve">Phase 1 (Months 1-4):</w:t>
      </w:r>
      <w:r>
        <w:t xml:space="preserve"> </w:t>
      </w:r>
      <w:r>
        <w:t xml:space="preserve">Quantitative data collection via municipal databases and field surveys across five diverse neighborhoods. GIS tools will visualize waste generation hotspots relative to transport corridors, critical for Brasília’s car-centric design.</w:t>
      </w:r>
    </w:p>
    <w:p>
      <w:pPr>
        <w:numPr>
          <w:ilvl w:val="0"/>
          <w:numId w:val="1002"/>
        </w:numPr>
        <w:pStyle w:val="Compact"/>
      </w:pPr>
      <w:r>
        <w:rPr>
          <w:bCs/>
          <w:b/>
        </w:rPr>
        <w:t xml:space="preserve">Phase 2 (Months 5-10):</w:t>
      </w:r>
      <w:r>
        <w:t xml:space="preserve"> </w:t>
      </w:r>
      <w:r>
        <w:t xml:space="preserve">Participatory workshops with stakeholders to prototype the</w:t>
      </w:r>
      <w:r>
        <w:t xml:space="preserve"> </w:t>
      </w:r>
      <w:r>
        <w:rPr>
          <w:bCs/>
          <w:b/>
        </w:rPr>
        <w:t xml:space="preserve">Mechanic</w:t>
      </w:r>
      <w:r>
        <w:t xml:space="preserve">, focusing on adaptive components like decentralized composting hubs in public parks and IoT-enabled smart bins for high-density zones (e.g., near the National Congress). The design will incorporate traditional Brazilian waste-reduction practices observed in community kitchens (</w:t>
      </w:r>
      <w:r>
        <w:rPr>
          <w:iCs/>
          <w:i/>
        </w:rPr>
        <w:t xml:space="preserve">cozinhas comunitárias</w:t>
      </w:r>
      <w:r>
        <w:t xml:space="preserve">).</w:t>
      </w:r>
    </w:p>
    <w:p>
      <w:pPr>
        <w:numPr>
          <w:ilvl w:val="0"/>
          <w:numId w:val="1002"/>
        </w:numPr>
        <w:pStyle w:val="Compact"/>
      </w:pPr>
      <w:r>
        <w:rPr>
          <w:bCs/>
          <w:b/>
        </w:rPr>
        <w:t xml:space="preserve">Phase 3 (Months 11-18):</w:t>
      </w:r>
      <w:r>
        <w:t xml:space="preserve"> </w:t>
      </w:r>
      <w:r>
        <w:t xml:space="preserve">Pilot implementation of two key</w:t>
      </w:r>
      <w:r>
        <w:t xml:space="preserve"> </w:t>
      </w:r>
      <w:r>
        <w:rPr>
          <w:bCs/>
          <w:b/>
        </w:rPr>
        <w:t xml:space="preserve">Mechanic</w:t>
      </w:r>
      <w:r>
        <w:t xml:space="preserve"> </w:t>
      </w:r>
      <w:r>
        <w:t xml:space="preserve">modules (composting and e-waste collection) in Brasília’s Asa Norte and Sul districts. Impact will be measured against Brazil’s national sustainability metrics, including diverted waste tonnage, reduced methane emissions, and income generation for informal workers.</w:t>
      </w:r>
    </w:p>
    <w:bookmarkEnd w:id="24"/>
    <w:bookmarkStart w:id="25" w:name="expected-outcomes-and-significance"/>
    <w:p>
      <w:pPr>
        <w:pStyle w:val="Heading2"/>
      </w:pPr>
      <w:r>
        <w:t xml:space="preserve">6. Expected Outcomes and Significance</w:t>
      </w:r>
    </w:p>
    <w:p>
      <w:pPr>
        <w:pStyle w:val="FirstParagraph"/>
      </w:pPr>
      <w:r>
        <w:t xml:space="preserve">This research will deliver a replicable</w:t>
      </w:r>
      <w:r>
        <w:t xml:space="preserve"> </w:t>
      </w:r>
      <w:r>
        <w:rPr>
          <w:bCs/>
          <w:b/>
        </w:rPr>
        <w:t xml:space="preserve">Mechanic</w:t>
      </w:r>
      <w:r>
        <w:t xml:space="preserve"> </w:t>
      </w:r>
      <w:r>
        <w:t xml:space="preserve">framework specifically calibrated for Brasília, Brazil. The expected outcomes include: (1) A detailed operational manual for municipal adoption; (2) A policy brief aligning with Brazil’s National Circular Economy Strategy; and (3) An open-source digital dashboard tracking real-time waste metrics for Brasília’s urban planners. Crucially, the</w:t>
      </w:r>
      <w:r>
        <w:t xml:space="preserve"> </w:t>
      </w:r>
      <w:r>
        <w:rPr>
          <w:bCs/>
          <w:b/>
        </w:rPr>
        <w:t xml:space="preserve">Mechanic</w:t>
      </w:r>
      <w:r>
        <w:t xml:space="preserve"> </w:t>
      </w:r>
      <w:r>
        <w:t xml:space="preserve">will prioritize social equity by integrating formalizing informal waste-picker roles—a priority under Brazil's Constitution and recent Supreme Court rulings on environmental justice. Success here would position Brasília as a model for Brazil’s 550+ municipalities, demonstrating how localized systemic innovation can overcome barriers to circularity in the Global South.</w:t>
      </w:r>
    </w:p>
    <w:bookmarkEnd w:id="25"/>
    <w:bookmarkStart w:id="26" w:name="alignment-with-national-priorities"/>
    <w:p>
      <w:pPr>
        <w:pStyle w:val="Heading2"/>
      </w:pPr>
      <w:r>
        <w:t xml:space="preserve">7. Alignment with National Priorities</w:t>
      </w:r>
    </w:p>
    <w:p>
      <w:pPr>
        <w:pStyle w:val="FirstParagraph"/>
      </w:pPr>
      <w:r>
        <w:t xml:space="preserve">The proposed Research Proposal directly supports Brazil’s national goals through its focus on Brasília as a testing ground for scalable urban solutions. It leverages Brazil’s existing environmental legislation while addressing gaps identified in the 2021 National Waste Assessment Report (MMA). By embedding the</w:t>
      </w:r>
      <w:r>
        <w:t xml:space="preserve"> </w:t>
      </w:r>
      <w:r>
        <w:rPr>
          <w:bCs/>
          <w:b/>
        </w:rPr>
        <w:t xml:space="preserve">Mechanic</w:t>
      </w:r>
      <w:r>
        <w:t xml:space="preserve"> </w:t>
      </w:r>
      <w:r>
        <w:t xml:space="preserve">within Brasília’s governance structure, the project ensures long-term institutional ownership—critical for sustainability beyond academic timelines. Furthermore, it advances Brazil's climate commitments under the Paris Agreement by reducing landfill methane emissions, a key focus in Brazilian environmental policy.</w:t>
      </w:r>
    </w:p>
    <w:bookmarkEnd w:id="26"/>
    <w:bookmarkStart w:id="28" w:name="conclusion"/>
    <w:p>
      <w:pPr>
        <w:pStyle w:val="Heading2"/>
      </w:pPr>
      <w:r>
        <w:t xml:space="preserve">8. Conclusion</w:t>
      </w:r>
    </w:p>
    <w:p>
      <w:pPr>
        <w:pStyle w:val="FirstParagraph"/>
      </w:pPr>
      <w:r>
        <w:t xml:space="preserve">Brasília’s waste crisis demands more than incremental fixes; it requires an adaptive systemic</w:t>
      </w:r>
      <w:r>
        <w:t xml:space="preserve"> </w:t>
      </w:r>
      <w:r>
        <w:rPr>
          <w:bCs/>
          <w:b/>
        </w:rPr>
        <w:t xml:space="preserve">Mechanic</w:t>
      </w:r>
      <w:r>
        <w:t xml:space="preserve"> </w:t>
      </w:r>
      <w:r>
        <w:t xml:space="preserve">rooted in local realities. This Research Proposal outlines a rigorous, context-driven pathway to transform Brasília into a pioneer of circular urbanism in Brazil. By centering on the city’s unique identity as Brazil's political heart and leveraging its status as a planned capital, this study will generate actionable knowledge for municipal governments nationwide while fulfilling critical gaps in Brazil’s environmental research landscape. The resulting</w:t>
      </w:r>
      <w:r>
        <w:t xml:space="preserve"> </w:t>
      </w:r>
      <w:r>
        <w:rPr>
          <w:bCs/>
          <w:b/>
        </w:rPr>
        <w:t xml:space="preserve">Mechanic</w:t>
      </w:r>
      <w:r>
        <w:t xml:space="preserve"> </w:t>
      </w:r>
      <w:r>
        <w:t xml:space="preserve">represents not just a technical solution, but a blueprint for dignified urban living that respects both people and planet—proving that Brasília can lead Brazil toward a more sustainable future.</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Waste Management Mechanism for Brasília, Brazil</dc:title>
  <dc:creator/>
  <dc:language>en</dc:language>
  <cp:keywords/>
  <dcterms:created xsi:type="dcterms:W3CDTF">2026-07-24T03:39:09Z</dcterms:created>
  <dcterms:modified xsi:type="dcterms:W3CDTF">2026-07-24T03:39:09Z</dcterms:modified>
</cp:coreProperties>
</file>

<file path=docProps/custom.xml><?xml version="1.0" encoding="utf-8"?>
<Properties xmlns="http://schemas.openxmlformats.org/officeDocument/2006/custom-properties" xmlns:vt="http://schemas.openxmlformats.org/officeDocument/2006/docPropsVTypes"/>
</file>