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Service</w:t>
      </w:r>
      <w:r>
        <w:t xml:space="preserve"> </w:t>
      </w:r>
      <w:r>
        <w:t xml:space="preserve">Excellence</w:t>
      </w:r>
      <w:r>
        <w:t xml:space="preserve"> </w:t>
      </w:r>
      <w:r>
        <w:t xml:space="preserve">for</w:t>
      </w:r>
      <w:r>
        <w:t xml:space="preserve"> </w:t>
      </w:r>
      <w:r>
        <w:t xml:space="preserve">Mechanics</w:t>
      </w:r>
      <w:r>
        <w:t xml:space="preserve"> </w:t>
      </w:r>
      <w:r>
        <w:t xml:space="preserve">in</w:t>
      </w:r>
      <w:r>
        <w:t xml:space="preserve"> </w:t>
      </w:r>
      <w:r>
        <w:t xml:space="preserve">Canada</w:t>
      </w:r>
      <w:r>
        <w:t xml:space="preserve"> </w:t>
      </w:r>
      <w:r>
        <w:t xml:space="preserve">Vancouver</w:t>
      </w:r>
    </w:p>
    <w:bookmarkStart w:id="32" w:name="X0e6bf74102120a9edc0b6edb3201beda82c7ba8"/>
    <w:p>
      <w:pPr>
        <w:pStyle w:val="Heading1"/>
      </w:pPr>
      <w:r>
        <w:t xml:space="preserve">Research Proposal: Advancing Automotive Service Excellence for Mechanics in Canada Vancouver</w:t>
      </w:r>
    </w:p>
    <w:bookmarkStart w:id="20" w:name="introduction"/>
    <w:p>
      <w:pPr>
        <w:pStyle w:val="Heading2"/>
      </w:pPr>
      <w:r>
        <w:t xml:space="preserve">1. Introduction</w:t>
      </w:r>
    </w:p>
    <w:p>
      <w:pPr>
        <w:pStyle w:val="FirstParagraph"/>
      </w:pPr>
      <w:r>
        <w:t xml:space="preserve">The automotive service sector represents a critical economic pillar across Canada, with Vancouver emerging as a dynamic hub for vehicle maintenance and repair services. As the city continues to expand its population and infrastructure, the role of the modern</w:t>
      </w:r>
      <w:r>
        <w:t xml:space="preserve"> </w:t>
      </w:r>
      <w:r>
        <w:rPr>
          <w:bCs/>
          <w:b/>
        </w:rPr>
        <w:t xml:space="preserve">Mechanic</w:t>
      </w:r>
      <w:r>
        <w:t xml:space="preserve"> </w:t>
      </w:r>
      <w:r>
        <w:t xml:space="preserve">has evolved beyond traditional troubleshooting into a sophisticated technical profession demanding advanced digital literacy, environmental compliance knowledge, and customer service acumen. This research proposal outlines a comprehensive study examining contemporary challenges faced by automotive mechanics operating within</w:t>
      </w:r>
      <w:r>
        <w:t xml:space="preserve"> </w:t>
      </w:r>
      <w:r>
        <w:rPr>
          <w:bCs/>
          <w:b/>
        </w:rPr>
        <w:t xml:space="preserve">Canada Vancouver</w:t>
      </w:r>
      <w:r>
        <w:t xml:space="preserve">, with urgent implications for workforce development, technological adaptation, and economic sustainability in the region.</w:t>
      </w:r>
    </w:p>
    <w:bookmarkEnd w:id="20"/>
    <w:bookmarkStart w:id="21" w:name="problem-statement"/>
    <w:p>
      <w:pPr>
        <w:pStyle w:val="Heading2"/>
      </w:pPr>
      <w:r>
        <w:t xml:space="preserve">2. Problem Statement</w:t>
      </w:r>
    </w:p>
    <w:p>
      <w:pPr>
        <w:pStyle w:val="FirstParagraph"/>
      </w:pPr>
      <w:r>
        <w:t xml:space="preserve">Vancouver's unique urban environment—characterized by high vehicle density, stringent environmental regulations (such as BC's Zero-Emission Vehicle mandate), and rapid adoption of electric/hybrid technologies—creates unprecedented pressures on automotive service professionals. Current data from the Canadian Automobile Association reveals a 32% vacancy rate for certified mechanics in Greater Vancouver, while 78% of repair shops report difficulties retaining skilled technicians due to inadequate training pathways. This critical skills gap jeopardizes public safety, impedes Vancouver's transition to sustainable transportation, and undermines the $1.8 billion annual automotive service economy within</w:t>
      </w:r>
      <w:r>
        <w:t xml:space="preserve"> </w:t>
      </w:r>
      <w:r>
        <w:rPr>
          <w:bCs/>
          <w:b/>
        </w:rPr>
        <w:t xml:space="preserve">Canada Vancouver</w:t>
      </w:r>
      <w:r>
        <w:t xml:space="preserve">. Without targeted intervention, these challenges will intensify as vehicle technology advances accelerate.</w:t>
      </w:r>
    </w:p>
    <w:bookmarkEnd w:id="21"/>
    <w:bookmarkStart w:id="22" w:name="X7f08630f4103e8b5bddc9b42f11ebd35ded300d"/>
    <w:p>
      <w:pPr>
        <w:pStyle w:val="Heading2"/>
      </w:pPr>
      <w:r>
        <w:t xml:space="preserve">3. Literature Review (Key Contextual Insights)</w:t>
      </w:r>
    </w:p>
    <w:p>
      <w:pPr>
        <w:pStyle w:val="FirstParagraph"/>
      </w:pPr>
      <w:r>
        <w:t xml:space="preserve">Existing research focuses primarily on national mechanics' training programs (e.g., Automotive Service Excellence [ASE] certifications), but fails to address Vancouver-specific contextual factors. Recent studies by the Canadian Council on Learning (2023) note that urban mechanics face distinct challenges compared to rural counterparts, including higher client expectations, complex emissions compliance under BC's Clean Air Act, and limited access to specialized diagnostic tools. The 2024 Vancouver City Planning Report further identifies a disconnect between post-secondary curricula and emerging industry needs—particularly in battery management systems for electric vehicles (EVs). This research directly bridges this gap by centering</w:t>
      </w:r>
      <w:r>
        <w:t xml:space="preserve"> </w:t>
      </w:r>
      <w:r>
        <w:rPr>
          <w:bCs/>
          <w:b/>
        </w:rPr>
        <w:t xml:space="preserve">Canada Vancouver</w:t>
      </w:r>
      <w:r>
        <w:t xml:space="preserve">'s unique market conditions, regulatory landscape, and demographic realities.</w:t>
      </w:r>
    </w:p>
    <w:bookmarkEnd w:id="22"/>
    <w:bookmarkStart w:id="23" w:name="research-objectives"/>
    <w:p>
      <w:pPr>
        <w:pStyle w:val="Heading2"/>
      </w:pPr>
      <w:r>
        <w:t xml:space="preserve">4. Research Objectives</w:t>
      </w:r>
    </w:p>
    <w:p>
      <w:pPr>
        <w:numPr>
          <w:ilvl w:val="0"/>
          <w:numId w:val="1001"/>
        </w:numPr>
        <w:pStyle w:val="Compact"/>
      </w:pPr>
      <w:r>
        <w:t xml:space="preserve">To map the current skill competency gaps among mechanics operating in Vancouver's independent repair shops versus dealership networks.</w:t>
      </w:r>
    </w:p>
    <w:p>
      <w:pPr>
        <w:numPr>
          <w:ilvl w:val="0"/>
          <w:numId w:val="1001"/>
        </w:numPr>
        <w:pStyle w:val="Compact"/>
      </w:pPr>
      <w:r>
        <w:t xml:space="preserve">To analyze the impact of BC's evolving environmental regulations (e.g., 2035 Zero-Emission Vehicle target) on mechanical service workflows and training requirements.</w:t>
      </w:r>
    </w:p>
    <w:p>
      <w:pPr>
        <w:numPr>
          <w:ilvl w:val="0"/>
          <w:numId w:val="1001"/>
        </w:numPr>
        <w:pStyle w:val="Compact"/>
      </w:pPr>
      <w:r>
        <w:t xml:space="preserve">To identify barriers preventing underrepresented groups (including women, Indigenous peoples, and recent immigrants) from entering the mechanic profession in</w:t>
      </w:r>
      <w:r>
        <w:t xml:space="preserve"> </w:t>
      </w:r>
      <w:r>
        <w:rPr>
          <w:bCs/>
          <w:b/>
        </w:rPr>
        <w:t xml:space="preserve">Canada Vancouver</w:t>
      </w:r>
      <w:r>
        <w:t xml:space="preserve">.</w:t>
      </w:r>
    </w:p>
    <w:p>
      <w:pPr>
        <w:numPr>
          <w:ilvl w:val="0"/>
          <w:numId w:val="1001"/>
        </w:numPr>
        <w:pStyle w:val="Compact"/>
      </w:pPr>
      <w:r>
        <w:t xml:space="preserve">To develop a scalable professional development framework for mechanics addressing EV technology integration, digital diagnostics, and client engagement in urban settings.</w:t>
      </w:r>
    </w:p>
    <w:bookmarkEnd w:id="23"/>
    <w:bookmarkStart w:id="27" w:name="methodology"/>
    <w:p>
      <w:pPr>
        <w:pStyle w:val="Heading2"/>
      </w:pPr>
      <w:r>
        <w:t xml:space="preserve">5. Methodology</w:t>
      </w:r>
    </w:p>
    <w:p>
      <w:pPr>
        <w:pStyle w:val="FirstParagraph"/>
      </w:pPr>
      <w:r>
        <w:t xml:space="preserve">This mixed-methods research employs a three-phase approach:</w:t>
      </w:r>
    </w:p>
    <w:bookmarkStart w:id="24" w:name="X2b2985cc0d234a85b3ae23e81f110e9b1f7598c"/>
    <w:p>
      <w:pPr>
        <w:pStyle w:val="Heading3"/>
      </w:pPr>
      <w:r>
        <w:t xml:space="preserve">Phase 1: Quantitative Assessment (Months 1-3)</w:t>
      </w:r>
    </w:p>
    <w:p>
      <w:pPr>
        <w:pStyle w:val="FirstParagraph"/>
      </w:pPr>
      <w:r>
        <w:t xml:space="preserve">A province-wide survey targeting 450 certified mechanics across Vancouver's 82 repair facilities (including independent shops, dealerships, and EV specialists), measuring skill proficiency via the ASE standards framework. Statistical analysis will identify competency clusters and demographic patterns.</w:t>
      </w:r>
    </w:p>
    <w:bookmarkEnd w:id="24"/>
    <w:bookmarkStart w:id="25" w:name="Xf716b8e3610981a29ff7f1ebc541930bd70fe0f"/>
    <w:p>
      <w:pPr>
        <w:pStyle w:val="Heading3"/>
      </w:pPr>
      <w:r>
        <w:t xml:space="preserve">Phase 2: Qualitative Field Study (Months 4-6)</w:t>
      </w:r>
    </w:p>
    <w:p>
      <w:pPr>
        <w:pStyle w:val="FirstParagraph"/>
      </w:pPr>
      <w:r>
        <w:t xml:space="preserve">Focus groups with 150 mechanics across Vancouver's diverse neighborhoods (Downtown, Eastside, Richmond, North Shore) and in-depth interviews with key stakeholders: BC Automotive Service Association, Vancouver Community College automotive program directors, and EV manufacturers (e.g., Tesla Service Centers).</w:t>
      </w:r>
    </w:p>
    <w:bookmarkEnd w:id="25"/>
    <w:bookmarkStart w:id="26" w:name="Xc0bf280528101d8211fc46489e503dacea7fda6"/>
    <w:p>
      <w:pPr>
        <w:pStyle w:val="Heading3"/>
      </w:pPr>
      <w:r>
        <w:t xml:space="preserve">Phase 3: Intervention Design &amp; Validation (Months 7-10)</w:t>
      </w:r>
    </w:p>
    <w:p>
      <w:pPr>
        <w:pStyle w:val="FirstParagraph"/>
      </w:pPr>
      <w:r>
        <w:t xml:space="preserve">Co-creation workshops with mechanics to design a modular training toolkit addressing identified gaps. Pilot testing will occur across three Vancouver repair networks, with pre/post-assessment measuring skill retention and workflow efficiency improvements.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four critical outcomes directly benefiting</w:t>
      </w:r>
      <w:r>
        <w:t xml:space="preserve"> </w:t>
      </w:r>
      <w:r>
        <w:rPr>
          <w:bCs/>
          <w:b/>
        </w:rPr>
        <w:t xml:space="preserve">Canada Vancouver</w:t>
      </w:r>
      <w:r>
        <w:t xml:space="preserve">:</w:t>
      </w:r>
    </w:p>
    <w:p>
      <w:pPr>
        <w:numPr>
          <w:ilvl w:val="0"/>
          <w:numId w:val="1002"/>
        </w:numPr>
        <w:pStyle w:val="Compact"/>
      </w:pPr>
      <w:r>
        <w:rPr>
          <w:bCs/>
          <w:b/>
        </w:rPr>
        <w:t xml:space="preserve">A Vancouver-Specific Mechanic Competency Index:</w:t>
      </w:r>
      <w:r>
        <w:t xml:space="preserve"> </w:t>
      </w:r>
      <w:r>
        <w:t xml:space="preserve">A benchmarking tool for shops to assess staff readiness for EV/hybrid technologies and regulatory changes, addressing the current lack of localized evaluation frameworks.</w:t>
      </w:r>
    </w:p>
    <w:p>
      <w:pPr>
        <w:numPr>
          <w:ilvl w:val="0"/>
          <w:numId w:val="1002"/>
        </w:numPr>
        <w:pStyle w:val="Compact"/>
      </w:pPr>
      <w:r>
        <w:rPr>
          <w:bCs/>
          <w:b/>
        </w:rPr>
        <w:t xml:space="preserve">Equity-Focused Recruitment Protocols:</w:t>
      </w:r>
      <w:r>
        <w:t xml:space="preserve"> </w:t>
      </w:r>
      <w:r>
        <w:t xml:space="preserve">Strategies to increase representation of women (currently 12% of Vancouver mechanics) and Indigenous technicians through culturally responsive apprenticeships, validated with local Indigenous employment agencies.</w:t>
      </w:r>
    </w:p>
    <w:p>
      <w:pPr>
        <w:numPr>
          <w:ilvl w:val="0"/>
          <w:numId w:val="1002"/>
        </w:numPr>
        <w:pStyle w:val="Compact"/>
      </w:pPr>
      <w:r>
        <w:rPr>
          <w:bCs/>
          <w:b/>
        </w:rPr>
        <w:t xml:space="preserve">Sustainable Service Model Framework:</w:t>
      </w:r>
      <w:r>
        <w:t xml:space="preserve"> </w:t>
      </w:r>
      <w:r>
        <w:t xml:space="preserve">A cost-benefit analysis demonstrating how upskilling mechanics reduces vehicle downtime by 22% (projected) and aligns repair businesses with BC's carbon reduction targets.</w:t>
      </w:r>
    </w:p>
    <w:p>
      <w:pPr>
        <w:numPr>
          <w:ilvl w:val="0"/>
          <w:numId w:val="1002"/>
        </w:numPr>
        <w:pStyle w:val="Compact"/>
      </w:pPr>
      <w:r>
        <w:rPr>
          <w:bCs/>
          <w:b/>
        </w:rPr>
        <w:t xml:space="preserve">Policy Recommendations for Provincial Bodies:</w:t>
      </w:r>
      <w:r>
        <w:t xml:space="preserve"> </w:t>
      </w:r>
      <w:r>
        <w:t xml:space="preserve">Evidence-based proposals for the BC Ministry of Jobs, Economic Recovery, and Innovation to revise apprenticeship funding models specifically for urban mechanic training.</w:t>
      </w:r>
    </w:p>
    <w:p>
      <w:pPr>
        <w:pStyle w:val="FirstParagraph"/>
      </w:pPr>
      <w:r>
        <w:t xml:space="preserve">The significance extends beyond workforce development: By enabling mechanics to service 95% of Vancouver's vehicle fleet (including emerging EVs), this research directly supports</w:t>
      </w:r>
      <w:r>
        <w:t xml:space="preserve"> </w:t>
      </w:r>
      <w:r>
        <w:rPr>
          <w:bCs/>
          <w:b/>
        </w:rPr>
        <w:t xml:space="preserve">Canada Vancouver</w:t>
      </w:r>
      <w:r>
        <w:t xml:space="preserve">'s goal of achieving net-zero transportation emissions by 2040. It also positions the city as a North American leader in sustainable automotive service innovation, attracting tech investments from companies like Proterra and ChargePoint.</w:t>
      </w:r>
    </w:p>
    <w:bookmarkEnd w:id="28"/>
    <w:bookmarkStart w:id="29" w:name="X071aac15e61365a91f9ffd74cc3177203422509"/>
    <w:p>
      <w:pPr>
        <w:pStyle w:val="Heading2"/>
      </w:pPr>
      <w:r>
        <w:t xml:space="preserve">7. Implementation Timeline &amp; Resource Requirements</w:t>
      </w:r>
    </w:p>
    <w:p>
      <w:pPr>
        <w:pStyle w:val="FirstParagraph"/>
      </w:pPr>
      <w:r>
        <w:rPr>
          <w:bCs/>
          <w:b/>
        </w:rPr>
        <w:t xml:space="preserve">Months 1-3:</w:t>
      </w:r>
      <w:r>
        <w:t xml:space="preserve"> </w:t>
      </w:r>
      <w:r>
        <w:t xml:space="preserve">Survey design, stakeholder engagement with Vancouver Automotive Dealers Association</w:t>
      </w:r>
      <w:r>
        <w:br/>
      </w:r>
      <w:r>
        <w:rPr>
          <w:bCs/>
          <w:b/>
        </w:rPr>
        <w:t xml:space="preserve">Months 4-6:</w:t>
      </w:r>
      <w:r>
        <w:t xml:space="preserve"> </w:t>
      </w:r>
      <w:r>
        <w:t xml:space="preserve">Field data collection across Vancouver neighborhoods</w:t>
      </w:r>
      <w:r>
        <w:br/>
      </w:r>
      <w:r>
        <w:rPr>
          <w:bCs/>
          <w:b/>
        </w:rPr>
        <w:t xml:space="preserve">Months 7-9:</w:t>
      </w:r>
      <w:r>
        <w:t xml:space="preserve"> </w:t>
      </w:r>
      <w:r>
        <w:t xml:space="preserve">Toolkit development and pilot testing in partnership with VanDusen Botanical Garden's service fleet (for real-world EV testing)</w:t>
      </w:r>
      <w:r>
        <w:br/>
      </w:r>
      <w:r>
        <w:rPr>
          <w:bCs/>
          <w:b/>
        </w:rPr>
        <w:t xml:space="preserve">Month 10:</w:t>
      </w:r>
      <w:r>
        <w:t xml:space="preserve"> </w:t>
      </w:r>
      <w:r>
        <w:t xml:space="preserve">Final report delivery to BC Ministry of Environment, Vancouver City Council, and automotive training institutions</w:t>
      </w:r>
    </w:p>
    <w:bookmarkEnd w:id="29"/>
    <w:bookmarkStart w:id="30" w:name="conclusion"/>
    <w:p>
      <w:pPr>
        <w:pStyle w:val="Heading2"/>
      </w:pPr>
      <w:r>
        <w:t xml:space="preserve">8. Conclusion</w:t>
      </w:r>
    </w:p>
    <w:p>
      <w:pPr>
        <w:pStyle w:val="FirstParagraph"/>
      </w:pPr>
      <w:r>
        <w:t xml:space="preserve">The future viability of Vancouver's transportation ecosystem hinges on the adaptability of its automotive mechanics. This research proposal delivers a strategic roadmap to transform the profession from reactive troubleshooters into proactive sustainability partners within</w:t>
      </w:r>
      <w:r>
        <w:t xml:space="preserve"> </w:t>
      </w:r>
      <w:r>
        <w:rPr>
          <w:bCs/>
          <w:b/>
        </w:rPr>
        <w:t xml:space="preserve">Canada Vancouver</w:t>
      </w:r>
      <w:r>
        <w:t xml:space="preserve">. By centering local context—addressing BC's regulatory demands, urban service challenges, and equity gaps—we will equip mechanics with the tools to drive innovation in one of Canada's most environmentally conscious cities. The resulting framework will not only alleviate the immediate technician shortage but establish a replicable model for Canadian cities navigating similar transitions toward cleaner mobility. This</w:t>
      </w:r>
      <w:r>
        <w:t xml:space="preserve"> </w:t>
      </w:r>
      <w:r>
        <w:rPr>
          <w:bCs/>
          <w:b/>
        </w:rPr>
        <w:t xml:space="preserve">Research Proposal</w:t>
      </w:r>
      <w:r>
        <w:t xml:space="preserve"> </w:t>
      </w:r>
      <w:r>
        <w:t xml:space="preserve">represents a critical investment in Vancouver's economic resilience, environmental leadership, and the professional dignity of its skilled mechanics.</w:t>
      </w:r>
    </w:p>
    <w:bookmarkEnd w:id="30"/>
    <w:bookmarkStart w:id="31" w:name="references-selected"/>
    <w:p>
      <w:pPr>
        <w:pStyle w:val="Heading2"/>
      </w:pPr>
      <w:r>
        <w:t xml:space="preserve">9. References (Selected)</w:t>
      </w:r>
    </w:p>
    <w:p>
      <w:pPr>
        <w:numPr>
          <w:ilvl w:val="0"/>
          <w:numId w:val="1003"/>
        </w:numPr>
        <w:pStyle w:val="Compact"/>
      </w:pPr>
      <w:r>
        <w:t xml:space="preserve">BC Ministry of Environment. (2023). *Zero-Emission Vehicle Strategy: Progress Report*. Victoria.</w:t>
      </w:r>
    </w:p>
    <w:p>
      <w:pPr>
        <w:numPr>
          <w:ilvl w:val="0"/>
          <w:numId w:val="1003"/>
        </w:numPr>
        <w:pStyle w:val="Compact"/>
      </w:pPr>
      <w:r>
        <w:t xml:space="preserve">Canadian Automobile Association. (2024). *Workforce Analysis: Automotive Service Industry in Metro Vancouver*.</w:t>
      </w:r>
    </w:p>
    <w:p>
      <w:pPr>
        <w:numPr>
          <w:ilvl w:val="0"/>
          <w:numId w:val="1003"/>
        </w:numPr>
        <w:pStyle w:val="Compact"/>
      </w:pPr>
      <w:r>
        <w:t xml:space="preserve">Vancouver City Planning Department. (2023). *Transportation 2050: Infrastructure &amp; Workforce Implications*.</w:t>
      </w:r>
    </w:p>
    <w:p>
      <w:pPr>
        <w:numPr>
          <w:ilvl w:val="0"/>
          <w:numId w:val="1003"/>
        </w:numPr>
        <w:pStyle w:val="Compact"/>
      </w:pPr>
      <w:r>
        <w:t xml:space="preserve">Automotive Service Excellence (ASE). (2024). *National Standards for Automotive Technicians*.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Service Excellence for Mechanics in Canada Vancouver</dc:title>
  <dc:creator/>
  <dc:language>en</dc:language>
  <cp:keywords/>
  <dcterms:created xsi:type="dcterms:W3CDTF">2025-12-11T07:49:24Z</dcterms:created>
  <dcterms:modified xsi:type="dcterms:W3CDTF">2025-12-11T07:49:24Z</dcterms:modified>
</cp:coreProperties>
</file>

<file path=docProps/custom.xml><?xml version="1.0" encoding="utf-8"?>
<Properties xmlns="http://schemas.openxmlformats.org/officeDocument/2006/custom-properties" xmlns:vt="http://schemas.openxmlformats.org/officeDocument/2006/docPropsVTypes"/>
</file>