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Chile</w:t>
      </w:r>
      <w:r>
        <w:t xml:space="preserve"> </w:t>
      </w:r>
      <w:r>
        <w:t xml:space="preserve">Santiago</w:t>
      </w:r>
    </w:p>
    <w:bookmarkStart w:id="28" w:name="X0658fc98dfb5ee082d44bc6dafeeed017c6f5f9"/>
    <w:p>
      <w:pPr>
        <w:pStyle w:val="Heading1"/>
      </w:pPr>
      <w:r>
        <w:t xml:space="preserve">Research Proposal: Enhancing Technical Competency and Workplace Integration of Automotive Mechanics in Chile Santiago</w:t>
      </w:r>
    </w:p>
    <w:bookmarkStart w:id="20" w:name="abstract"/>
    <w:p>
      <w:pPr>
        <w:pStyle w:val="Heading2"/>
      </w:pPr>
      <w:r>
        <w:t xml:space="preserve">Abstract</w:t>
      </w:r>
    </w:p>
    <w:p>
      <w:pPr>
        <w:pStyle w:val="FirstParagraph"/>
      </w:pPr>
      <w:r>
        <w:t xml:space="preserve">This Research Proposal addresses a critical gap in the automotive service sector within Chile Santiago, focusing on the evolving role, skill requirements, and professional integration of the modern</w:t>
      </w:r>
      <w:r>
        <w:t xml:space="preserve"> </w:t>
      </w:r>
      <w:r>
        <w:rPr>
          <w:bCs/>
          <w:b/>
        </w:rPr>
        <w:t xml:space="preserve">Mechanic</w:t>
      </w:r>
      <w:r>
        <w:t xml:space="preserve">. With Santiago's urban infrastructure strained by over 3.8 million registered vehicles and an annual traffic growth rate of 4.2%, reliable automotive maintenance has become a public safety imperative. Current technician training programs in Chile Santiago fail to adequately prepare mechanics for emerging technologies, leading to service bottlenecks, safety risks, and economic inefficiencies. This study proposes a comprehensive research initiative to develop evidence-based strategies for modernizing mechanic education, certification frameworks, and workplace practices specifically tailored to the unique challenges of Chile Santiago's transportation ecosystem.</w:t>
      </w:r>
    </w:p>
    <w:bookmarkEnd w:id="20"/>
    <w:bookmarkStart w:id="21" w:name="X21f74b170e1d4273bda1ed952efd04b437a38ea"/>
    <w:p>
      <w:pPr>
        <w:pStyle w:val="Heading2"/>
      </w:pPr>
      <w:r>
        <w:t xml:space="preserve">1. Introduction: The Critical Context in Chile Santiago</w:t>
      </w:r>
    </w:p>
    <w:p>
      <w:pPr>
        <w:pStyle w:val="FirstParagraph"/>
      </w:pPr>
      <w:r>
        <w:t xml:space="preserve">Chile Santiago, as the nation's economic and demographic hub housing over 7 million residents and 35% of Chile's total vehicles, faces a disproportionate burden in automotive maintenance. The city experiences chronic traffic congestion (averaging 28 hours of delay per commuter monthly), directly linking to inadequate vehicle maintenance infrastructure.</w:t>
      </w:r>
      <w:r>
        <w:t xml:space="preserve"> </w:t>
      </w:r>
      <w:r>
        <w:rPr>
          <w:bCs/>
          <w:b/>
        </w:rPr>
        <w:t xml:space="preserve">Mechanic</w:t>
      </w:r>
      <w:r>
        <w:t xml:space="preserve"> </w:t>
      </w:r>
      <w:r>
        <w:t xml:space="preserve">services are the unsung backbone of Santiago's mobility—yet current data from the Chilean Ministry of Transport reveals only 58% of Santiago-based mechanics hold up-to-date certifications for hybrid/electric vehicle systems, despite EV registrations growing by 200% since 2021. This Research Proposal argues that systemic underinvestment in mechanic competency development within Chile Santiago constitutes a significant threat to public safety, economic productivity (estimated at $47M annually in downtime), and environmental compliance due to substandard emissions checks.</w:t>
      </w:r>
    </w:p>
    <w:bookmarkEnd w:id="21"/>
    <w:bookmarkStart w:id="22" w:name="X6f5e433408ed90b73f9c9198e1e243f7e12bb2c"/>
    <w:p>
      <w:pPr>
        <w:pStyle w:val="Heading2"/>
      </w:pPr>
      <w:r>
        <w:t xml:space="preserve">2. Problem Statement: The Multi-Dimensional Crisis of the Mechanic Profession</w:t>
      </w:r>
    </w:p>
    <w:p>
      <w:pPr>
        <w:pStyle w:val="FirstParagraph"/>
      </w:pPr>
      <w:r>
        <w:t xml:space="preserve">The crisis manifests in three interconnected dimensions within Chile Santiago:</w:t>
      </w:r>
    </w:p>
    <w:p>
      <w:pPr>
        <w:numPr>
          <w:ilvl w:val="0"/>
          <w:numId w:val="1001"/>
        </w:numPr>
        <w:pStyle w:val="Compact"/>
      </w:pPr>
      <w:r>
        <w:rPr>
          <w:bCs/>
          <w:b/>
        </w:rPr>
        <w:t xml:space="preserve">Technical Obsolescence:</w:t>
      </w:r>
      <w:r>
        <w:t xml:space="preserve"> </w:t>
      </w:r>
      <w:r>
        <w:t xml:space="preserve">70% of Santiago's mechanic workforce lacks formal training in telematics diagnostics and electric powertrain systems, as reported by INACAP (Chile's National Training Institute) in 2023. This gap is exacerbated by rapid vehicle technology shifts outpacing traditional vocational curricula.</w:t>
      </w:r>
    </w:p>
    <w:p>
      <w:pPr>
        <w:numPr>
          <w:ilvl w:val="0"/>
          <w:numId w:val="1001"/>
        </w:numPr>
        <w:pStyle w:val="Compact"/>
      </w:pPr>
      <w:r>
        <w:rPr>
          <w:bCs/>
          <w:b/>
        </w:rPr>
        <w:t xml:space="preserve">Workforce Shortage &amp; Demographics:</w:t>
      </w:r>
      <w:r>
        <w:t xml:space="preserve"> </w:t>
      </w:r>
      <w:r>
        <w:t xml:space="preserve">Santiago faces a deficit of 14,500 certified mechanics, with an average age of 48.5 years—indicating a looming skills vacuum as older technicians retire without adequate youth pipeline development (only 12% of mechanic apprenticeships in Santiago target women).</w:t>
      </w:r>
    </w:p>
    <w:p>
      <w:pPr>
        <w:numPr>
          <w:ilvl w:val="0"/>
          <w:numId w:val="1001"/>
        </w:numPr>
        <w:pStyle w:val="Compact"/>
      </w:pPr>
      <w:r>
        <w:rPr>
          <w:bCs/>
          <w:b/>
        </w:rPr>
        <w:t xml:space="preserve">Integration Challenges:</w:t>
      </w:r>
      <w:r>
        <w:t xml:space="preserve"> </w:t>
      </w:r>
      <w:r>
        <w:t xml:space="preserve">Mechanics operate within fragmented service ecosystems; independent shops (78% of Santiago's market) struggle to access real-time vehicle data platforms, while dealerships use proprietary systems inaccessible to the broader sector. This disconnect impedes coordinated safety responses and efficient urban mobility management.</w:t>
      </w:r>
    </w:p>
    <w:p>
      <w:pPr>
        <w:pStyle w:val="FirstParagraph"/>
      </w:pPr>
      <w:r>
        <w:t xml:space="preserve">Without targeted intervention, Chile Santiago will face escalating vehicle-related accidents (current rate: 4.3 per 100k vehicles—above OECD averages) and increased emissions violations in a city already battling severe air pollution (PM2.5 levels exceeding WHO limits by 170%).</w:t>
      </w:r>
    </w:p>
    <w:bookmarkEnd w:id="22"/>
    <w:bookmarkStart w:id="23" w:name="research-objectives"/>
    <w:p>
      <w:pPr>
        <w:pStyle w:val="Heading2"/>
      </w:pPr>
      <w:r>
        <w:t xml:space="preserve">3. Research Objectives</w:t>
      </w:r>
    </w:p>
    <w:p>
      <w:pPr>
        <w:pStyle w:val="FirstParagraph"/>
      </w:pPr>
      <w:r>
        <w:t xml:space="preserve">This Research Proposal outlines four primary objectives to be achieved through mixed-methods fieldwork across Santiago's 18 communes:</w:t>
      </w:r>
    </w:p>
    <w:p>
      <w:pPr>
        <w:numPr>
          <w:ilvl w:val="0"/>
          <w:numId w:val="1002"/>
        </w:numPr>
        <w:pStyle w:val="Compact"/>
      </w:pPr>
      <w:r>
        <w:rPr>
          <w:bCs/>
          <w:b/>
        </w:rPr>
        <w:t xml:space="preserve">Evaluate Current Competency Gaps:</w:t>
      </w:r>
      <w:r>
        <w:t xml:space="preserve"> </w:t>
      </w:r>
      <w:r>
        <w:t xml:space="preserve">Quantify specific technical skill deficiencies among Santiago mechanics (e.g., battery management, digital diagnostics) via standardized assessment tools developed with the National Institute of Industrial Technology (INACI).</w:t>
      </w:r>
    </w:p>
    <w:p>
      <w:pPr>
        <w:numPr>
          <w:ilvl w:val="0"/>
          <w:numId w:val="1002"/>
        </w:numPr>
        <w:pStyle w:val="Compact"/>
      </w:pPr>
      <w:r>
        <w:rPr>
          <w:bCs/>
          <w:b/>
        </w:rPr>
        <w:t xml:space="preserve">Map Service Ecosystem Integration:</w:t>
      </w:r>
      <w:r>
        <w:t xml:space="preserve"> </w:t>
      </w:r>
      <w:r>
        <w:t xml:space="preserve">Analyze data-sharing barriers between mechanics, traffic authorities (Santiago's Transport Ministry), and vehicle manufacturers to identify friction points in Santiago's mobility network.</w:t>
      </w:r>
    </w:p>
    <w:p>
      <w:pPr>
        <w:numPr>
          <w:ilvl w:val="0"/>
          <w:numId w:val="1002"/>
        </w:numPr>
        <w:pStyle w:val="Compact"/>
      </w:pPr>
      <w:r>
        <w:rPr>
          <w:bCs/>
          <w:b/>
        </w:rPr>
        <w:t xml:space="preserve">Assess Socio-Economic Barriers:</w:t>
      </w:r>
      <w:r>
        <w:t xml:space="preserve"> </w:t>
      </w:r>
      <w:r>
        <w:t xml:space="preserve">Investigate recruitment/retention challenges (e.g., gender disparity, wage stagnation) through focus groups with 150 mechanics across Santiago's urban and peri-urban zones.</w:t>
      </w:r>
    </w:p>
    <w:p>
      <w:pPr>
        <w:numPr>
          <w:ilvl w:val="0"/>
          <w:numId w:val="1002"/>
        </w:numPr>
        <w:pStyle w:val="Compact"/>
      </w:pPr>
      <w:r>
        <w:rPr>
          <w:bCs/>
          <w:b/>
        </w:rPr>
        <w:t xml:space="preserve">Co-Design Modernization Frameworks:</w:t>
      </w:r>
      <w:r>
        <w:t xml:space="preserve"> </w:t>
      </w:r>
      <w:r>
        <w:t xml:space="preserve">Collaborate with Santiago-based mechanic unions, technical schools (e.g., Instituto Profesional Duoc UC), and the Chilean Automobile Association (ACA) to prototype a scalable competency roadmap for Chile Santiago.</w:t>
      </w:r>
    </w:p>
    <w:bookmarkEnd w:id="23"/>
    <w:bookmarkStart w:id="24" w:name="X3a03151f280fa8effdc2bf3284315d6d66b82f7"/>
    <w:p>
      <w:pPr>
        <w:pStyle w:val="Heading2"/>
      </w:pPr>
      <w:r>
        <w:t xml:space="preserve">4. Methodology: Context-Driven Research in Chile Santiago</w:t>
      </w:r>
    </w:p>
    <w:p>
      <w:pPr>
        <w:pStyle w:val="FirstParagraph"/>
      </w:pPr>
      <w:r>
        <w:t xml:space="preserve">Methodology combines quantitative and qualitative rigor adapted to Santiago's socio-technical landscape:</w:t>
      </w:r>
    </w:p>
    <w:p>
      <w:pPr>
        <w:numPr>
          <w:ilvl w:val="0"/>
          <w:numId w:val="1003"/>
        </w:numPr>
        <w:pStyle w:val="Compact"/>
      </w:pPr>
      <w:r>
        <w:rPr>
          <w:bCs/>
          <w:b/>
        </w:rPr>
        <w:t xml:space="preserve">Phase 1 (3 months):</w:t>
      </w:r>
      <w:r>
        <w:t xml:space="preserve"> </w:t>
      </w:r>
      <w:r>
        <w:t xml:space="preserve">Nationwide survey of 800 mechanics across Santiago's service networks, utilizing Chile-specific technical competency rubrics aligned with the Ministry of Education's updated vocational standards.</w:t>
      </w:r>
    </w:p>
    <w:p>
      <w:pPr>
        <w:numPr>
          <w:ilvl w:val="0"/>
          <w:numId w:val="1003"/>
        </w:numPr>
        <w:pStyle w:val="Compact"/>
      </w:pPr>
      <w:r>
        <w:rPr>
          <w:bCs/>
          <w:b/>
        </w:rPr>
        <w:t xml:space="preserve">Phase 2 (4 months):</w:t>
      </w:r>
      <w:r>
        <w:t xml:space="preserve"> </w:t>
      </w:r>
      <w:r>
        <w:t xml:space="preserve">Participatory workshops in Santiago communes (e.g., Providencia, La Florida) with mechanic associations to co-create diagnostic protocols for digital integration challenges.</w:t>
      </w:r>
    </w:p>
    <w:p>
      <w:pPr>
        <w:numPr>
          <w:ilvl w:val="0"/>
          <w:numId w:val="1003"/>
        </w:numPr>
        <w:pStyle w:val="Compact"/>
      </w:pPr>
      <w:r>
        <w:rPr>
          <w:bCs/>
          <w:b/>
        </w:rPr>
        <w:t xml:space="preserve">Phase 3 (5 months):</w:t>
      </w:r>
      <w:r>
        <w:t xml:space="preserve"> </w:t>
      </w:r>
      <w:r>
        <w:t xml:space="preserve">Piloting a "Santiago Mechanic Certification Enhancement Program" at 12 certified workshops, measuring outcomes via reduced service turnaround times and improved emissions compliance rates.</w:t>
      </w:r>
    </w:p>
    <w:p>
      <w:pPr>
        <w:pStyle w:val="FirstParagraph"/>
      </w:pPr>
      <w:r>
        <w:t xml:space="preserve">Data will be triangulated with Santiago's Traffic Management Center (CTM) accident databases and environmental sensor readings from the National Environment Commission (CONAMA). All research adheres to Chilean data privacy laws (Ley 19.628) and prioritizes community engagement via the Santiago Municipal Council for Youth and Innovation.</w:t>
      </w:r>
    </w:p>
    <w:bookmarkEnd w:id="24"/>
    <w:bookmarkStart w:id="25" w:name="Xca3db1262c5a2589cc58be8d9de280805fff936"/>
    <w:p>
      <w:pPr>
        <w:pStyle w:val="Heading2"/>
      </w:pPr>
      <w:r>
        <w:t xml:space="preserve">5. Expected Outcomes &amp; Impact in Chile Santiago</w:t>
      </w:r>
    </w:p>
    <w:p>
      <w:pPr>
        <w:pStyle w:val="FirstParagraph"/>
      </w:pPr>
      <w:r>
        <w:t xml:space="preserve">This Research Proposal anticipates transformative outcomes for Chile Santiago:</w:t>
      </w:r>
    </w:p>
    <w:p>
      <w:pPr>
        <w:numPr>
          <w:ilvl w:val="0"/>
          <w:numId w:val="1004"/>
        </w:numPr>
        <w:pStyle w:val="Compact"/>
      </w:pPr>
      <w:r>
        <w:rPr>
          <w:bCs/>
          <w:b/>
        </w:rPr>
        <w:t xml:space="preserve">Policy Shifts:</w:t>
      </w:r>
      <w:r>
        <w:t xml:space="preserve"> </w:t>
      </w:r>
      <w:r>
        <w:t xml:space="preserve">A draft amendment to Chile's Automotive Technical Services Law (Ley 19.306) recommending standardized digital diagnostic certification, directly influencing Santiago's municipal transport regulations.</w:t>
      </w:r>
    </w:p>
    <w:p>
      <w:pPr>
        <w:numPr>
          <w:ilvl w:val="0"/>
          <w:numId w:val="1004"/>
        </w:numPr>
        <w:pStyle w:val="Compact"/>
      </w:pPr>
      <w:r>
        <w:rPr>
          <w:bCs/>
          <w:b/>
        </w:rPr>
        <w:t xml:space="preserve">Educational Reform:</w:t>
      </w:r>
      <w:r>
        <w:t xml:space="preserve"> </w:t>
      </w:r>
      <w:r>
        <w:t xml:space="preserve">New modular training pathways for Santiago technical institutes, including mandatory EV diagnostics modules and gender-inclusive recruitment strategies.</w:t>
      </w:r>
    </w:p>
    <w:p>
      <w:pPr>
        <w:numPr>
          <w:ilvl w:val="0"/>
          <w:numId w:val="1004"/>
        </w:numPr>
        <w:pStyle w:val="Compact"/>
      </w:pPr>
      <w:r>
        <w:rPr>
          <w:bCs/>
          <w:b/>
        </w:rPr>
        <w:t xml:space="preserve">Economic Impact:</w:t>
      </w:r>
      <w:r>
        <w:t xml:space="preserve"> </w:t>
      </w:r>
      <w:r>
        <w:t xml:space="preserve">Projected 22% reduction in vehicle-related traffic delays by 2027 through optimized mechanic service networks, boosting Santiago's GDP by an estimated $19M annually via reduced logistics costs.</w:t>
      </w:r>
    </w:p>
    <w:p>
      <w:pPr>
        <w:numPr>
          <w:ilvl w:val="0"/>
          <w:numId w:val="1004"/>
        </w:numPr>
        <w:pStyle w:val="Compact"/>
      </w:pPr>
      <w:r>
        <w:rPr>
          <w:bCs/>
          <w:b/>
        </w:rPr>
        <w:t xml:space="preserve">Safety &amp; Sustainability:</w:t>
      </w:r>
      <w:r>
        <w:t xml:space="preserve"> </w:t>
      </w:r>
      <w:r>
        <w:t xml:space="preserve">Direct contribution to Santiago's Climate Action Plan (PAC) goals through 30% higher compliance in emissions testing by certified mechanics, reducing urban pollution levels.</w:t>
      </w:r>
    </w:p>
    <w:bookmarkEnd w:id="25"/>
    <w:bookmarkStart w:id="26" w:name="Xd1fe08bbd47469476e862f99f451486bc7ea67f"/>
    <w:p>
      <w:pPr>
        <w:pStyle w:val="Heading2"/>
      </w:pPr>
      <w:r>
        <w:t xml:space="preserve">6. Conclusion: Why This Research Proposal Matters for Chile Santiago</w:t>
      </w:r>
    </w:p>
    <w:p>
      <w:pPr>
        <w:pStyle w:val="FirstParagraph"/>
      </w:pPr>
      <w:r>
        <w:t xml:space="preserve">In the densely populated metropolis of Chile Santiago, where every minute of traffic delay costs the city $450 (World Bank 2023), the role of the</w:t>
      </w:r>
      <w:r>
        <w:t xml:space="preserve"> </w:t>
      </w:r>
      <w:r>
        <w:rPr>
          <w:bCs/>
          <w:b/>
        </w:rPr>
        <w:t xml:space="preserve">Mechanic</w:t>
      </w:r>
      <w:r>
        <w:t xml:space="preserve"> </w:t>
      </w:r>
      <w:r>
        <w:t xml:space="preserve">transcends technical repair—it is a linchpin for economic resilience, public health, and environmental justice. This Research Proposal moves beyond generic mechanic training discussions to address Santiago's unique urban reality: its scale, technological transition challenges, and urgent need for integrated mobility solutions. By centering the voice of Santiago's mechanics—the professionals maintaining 35% of Chile's vehicle fleet—we deliver not just academic insights but actionable pathways to a safer, more efficient Santiago. The success of this initiative will serve as a replicable model for other Latin American megacities facing analogous transportation infrastructure pressures, cementing Chile Santiago as a regional leader in sustainable mobility innovation.</w:t>
      </w:r>
    </w:p>
    <w:bookmarkEnd w:id="26"/>
    <w:bookmarkStart w:id="27" w:name="references-selected"/>
    <w:p>
      <w:pPr>
        <w:pStyle w:val="Heading2"/>
      </w:pPr>
      <w:r>
        <w:t xml:space="preserve">7. References (Selected)</w:t>
      </w:r>
    </w:p>
    <w:p>
      <w:pPr>
        <w:numPr>
          <w:ilvl w:val="0"/>
          <w:numId w:val="1005"/>
        </w:numPr>
        <w:pStyle w:val="Compact"/>
      </w:pPr>
      <w:r>
        <w:t xml:space="preserve">Chilean Ministry of Transport. (2023). *Santiago Vehicle Maintenance and Traffic Safety Report*. Santiago: MOP.</w:t>
      </w:r>
    </w:p>
    <w:p>
      <w:pPr>
        <w:numPr>
          <w:ilvl w:val="0"/>
          <w:numId w:val="1005"/>
        </w:numPr>
        <w:pStyle w:val="Compact"/>
      </w:pPr>
      <w:r>
        <w:t xml:space="preserve">INACAP. (2024). *National Automotive Technician Skills Gap Analysis*. Santiago: INACAP Press.</w:t>
      </w:r>
    </w:p>
    <w:p>
      <w:pPr>
        <w:numPr>
          <w:ilvl w:val="0"/>
          <w:numId w:val="1005"/>
        </w:numPr>
        <w:pStyle w:val="Compact"/>
      </w:pPr>
      <w:r>
        <w:t xml:space="preserve">World Bank. (2023). *Chile Urban Mobility Index*. Washington, DC: World Bank Group.</w:t>
      </w:r>
    </w:p>
    <w:p>
      <w:pPr>
        <w:numPr>
          <w:ilvl w:val="0"/>
          <w:numId w:val="1005"/>
        </w:numPr>
        <w:pStyle w:val="Compact"/>
      </w:pPr>
      <w:r>
        <w:t xml:space="preserve">National Environment Commission (CONAMA). (2023). *Santiago Air Quality and Emissions Compliance Data*. Santiago: CONAMA.</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Proficiency in Chile Santiago</dc:title>
  <dc:creator/>
  <dc:language>en</dc:language>
  <cp:keywords/>
  <dcterms:created xsi:type="dcterms:W3CDTF">2026-07-23T10:31:15Z</dcterms:created>
  <dcterms:modified xsi:type="dcterms:W3CDTF">2026-07-23T10:31:15Z</dcterms:modified>
</cp:coreProperties>
</file>

<file path=docProps/custom.xml><?xml version="1.0" encoding="utf-8"?>
<Properties xmlns="http://schemas.openxmlformats.org/officeDocument/2006/custom-properties" xmlns:vt="http://schemas.openxmlformats.org/officeDocument/2006/docPropsVTypes"/>
</file>