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26" w:name="Xa7974388e4e8bd87c59af4f75843539062c9141"/>
    <w:p>
      <w:pPr>
        <w:pStyle w:val="Heading1"/>
      </w:pPr>
      <w:r>
        <w:t xml:space="preserve">Research Proposal: Optimizing Technician Training and Technological Integration for Automotive Mechanics in Germany Munich's Evolving Mobility Ecosystem</w:t>
      </w:r>
    </w:p>
    <w:p>
      <w:pPr>
        <w:pStyle w:val="FirstParagraph"/>
      </w:pPr>
      <w:r>
        <w:rPr>
          <w:bCs/>
          <w:b/>
        </w:rPr>
        <w:t xml:space="preserve">Abstract:</w:t>
      </w:r>
      <w:r>
        <w:t xml:space="preserve"> </w:t>
      </w:r>
      <w:r>
        <w:t xml:space="preserve">This research proposal addresses a critical gap in Germany's automotive sector, specifically within the industrial powerhouse of Munich. As the epicenter of automotive innovation hosting global leaders like BMW, Siemens Mobility, and Audi Engineering, Munich faces a pressing challenge: ensuring a future-ready workforce capable of servicing next-generation electric and autonomous vehicles. The proposed study investigates systemic approaches to modernize</w:t>
      </w:r>
      <w:r>
        <w:t xml:space="preserve"> </w:t>
      </w:r>
      <w:r>
        <w:rPr>
          <w:iCs/>
          <w:i/>
        </w:rPr>
        <w:t xml:space="preserve">Mechanic</w:t>
      </w:r>
      <w:r>
        <w:t xml:space="preserve"> </w:t>
      </w:r>
      <w:r>
        <w:t xml:space="preserve">training frameworks within Germany Munich's vocational education landscape. By integrating advanced diagnostic technologies, sustainable mobility principles, and industry-specific competency mapping, this project directly responds to the strategic imperatives of Germany's Automotive Strategy 2030 and the European Green Deal. The findings will produce a scalable blueprint for</w:t>
      </w:r>
      <w:r>
        <w:t xml:space="preserve"> </w:t>
      </w:r>
      <w:r>
        <w:rPr>
          <w:iCs/>
          <w:i/>
        </w:rPr>
        <w:t xml:space="preserve">Mechanic</w:t>
      </w:r>
      <w:r>
        <w:t xml:space="preserve"> </w:t>
      </w:r>
      <w:r>
        <w:t xml:space="preserve">workforce development applicable across Germany's industrial corridor with immediate relevance to Munich's economic ecosystem.</w:t>
      </w:r>
    </w:p>
    <w:bookmarkStart w:id="20" w:name="Xdece7897ccc2cf967766e6fbf6cc9748980f98a"/>
    <w:p>
      <w:pPr>
        <w:pStyle w:val="Heading2"/>
      </w:pPr>
      <w:r>
        <w:t xml:space="preserve">1. Introduction: Contextualizing the Research Imperative in Germany Munich</w:t>
      </w:r>
    </w:p>
    <w:p>
      <w:pPr>
        <w:pStyle w:val="FirstParagraph"/>
      </w:pPr>
      <w:r>
        <w:t xml:space="preserve">Munich, as the undisputed heart of Germany's automotive and engineering innovation, contributes significantly to national GDP and global competitiveness. However, this position is under strain from two converging forces: the accelerated electrification of vehicles (projected to reach 75% market share in Europe by 2030) and a severe shortage of certified automotive</w:t>
      </w:r>
      <w:r>
        <w:t xml:space="preserve"> </w:t>
      </w:r>
      <w:r>
        <w:rPr>
          <w:iCs/>
          <w:i/>
        </w:rPr>
        <w:t xml:space="preserve">Mechanic</w:t>
      </w:r>
      <w:r>
        <w:t xml:space="preserve"> </w:t>
      </w:r>
      <w:r>
        <w:t xml:space="preserve">technicians specialized in high-voltage systems, software diagnostics, and sustainable maintenance protocols. According to the German Automotive Industry Association (VDA), Munich alone faces a deficit of over 15,000 skilled technicians by 2027. This gap directly threatens Munich's status as Germany's mobility innovation hub and risks disrupting critical supply chains for global OEMs operating within the region. This research proposal therefore centers on developing evidence-based interventions to future-proof the automotive</w:t>
      </w:r>
      <w:r>
        <w:t xml:space="preserve"> </w:t>
      </w:r>
      <w:r>
        <w:rPr>
          <w:iCs/>
          <w:i/>
        </w:rPr>
        <w:t xml:space="preserve">Mechanic</w:t>
      </w:r>
      <w:r>
        <w:t xml:space="preserve"> </w:t>
      </w:r>
      <w:r>
        <w:t xml:space="preserve">profession specifically within the socio-economic and technological context of Germany Munich.</w:t>
      </w:r>
    </w:p>
    <w:bookmarkEnd w:id="20"/>
    <w:bookmarkStart w:id="21" w:name="Xad39ef8fe868519a8acc1ab62882c7556fb3498"/>
    <w:p>
      <w:pPr>
        <w:pStyle w:val="Heading2"/>
      </w:pPr>
      <w:r>
        <w:t xml:space="preserve">2. Problem Statement: The Critical Skills Gap in Munich's Automotive Ecosystem</w:t>
      </w:r>
    </w:p>
    <w:p>
      <w:pPr>
        <w:pStyle w:val="FirstParagraph"/>
      </w:pPr>
      <w:r>
        <w:t xml:space="preserve">The current vocational training model for automotive technicians in Germany, while robust historically, was designed for internal combustion engine (ICE) vehicles. It fails to adequately address the complex skillset required for electric vehicles (EVs), hybrid systems, and software-driven diagnostics essential in Munich's modern automotive landscape. Key deficiencies include:</w:t>
      </w:r>
    </w:p>
    <w:p>
      <w:pPr>
        <w:numPr>
          <w:ilvl w:val="0"/>
          <w:numId w:val="1001"/>
        </w:numPr>
        <w:pStyle w:val="Compact"/>
      </w:pPr>
      <w:r>
        <w:t xml:space="preserve">Insufficient integration of high-voltage safety protocols into foundational training curricula.</w:t>
      </w:r>
    </w:p>
    <w:p>
      <w:pPr>
        <w:numPr>
          <w:ilvl w:val="0"/>
          <w:numId w:val="1001"/>
        </w:numPr>
        <w:pStyle w:val="Compact"/>
      </w:pPr>
      <w:r>
        <w:t xml:space="preserve">Limited exposure to digital twin technology and AI-assisted diagnostic tools prevalent in Munich-based R&amp;D centers (e.g., BMW's Technical Center).</w:t>
      </w:r>
    </w:p>
    <w:p>
      <w:pPr>
        <w:numPr>
          <w:ilvl w:val="0"/>
          <w:numId w:val="1001"/>
        </w:numPr>
        <w:pStyle w:val="Compact"/>
      </w:pPr>
      <w:r>
        <w:t xml:space="preserve">A mismatch between academic certification and the rapid pace of technological change on the shop floor at Munich facilities.</w:t>
      </w:r>
    </w:p>
    <w:p>
      <w:pPr>
        <w:pStyle w:val="FirstParagraph"/>
      </w:pPr>
      <w:r>
        <w:t xml:space="preserve">This gap is not merely operational; it has strategic implications for Germany's leadership in sustainable mobility. Without a skilled local workforce, Munich risks ceding ground to emerging automotive hubs globally. The proposed research directly tackles this through a targeted investigation into the specific needs of</w:t>
      </w:r>
      <w:r>
        <w:t xml:space="preserve"> </w:t>
      </w:r>
      <w:r>
        <w:rPr>
          <w:iCs/>
          <w:i/>
        </w:rPr>
        <w:t xml:space="preserve">Mechanic</w:t>
      </w:r>
      <w:r>
        <w:t xml:space="preserve"> </w:t>
      </w:r>
      <w:r>
        <w:t xml:space="preserve">professionals operating within Germany Munich's unique industrial environment.</w:t>
      </w:r>
    </w:p>
    <w:bookmarkEnd w:id="21"/>
    <w:bookmarkStart w:id="22" w:name="Xcab8b59d24d7e2b34697f385670bbdee6ad951d"/>
    <w:p>
      <w:pPr>
        <w:pStyle w:val="Heading2"/>
      </w:pPr>
      <w:r>
        <w:t xml:space="preserve">3. Research Objectives: A Munich-Specific Framework for Technician Advancement</w:t>
      </w:r>
    </w:p>
    <w:p>
      <w:pPr>
        <w:pStyle w:val="FirstParagraph"/>
      </w:pPr>
      <w:r>
        <w:t xml:space="preserve">This project aims to deliver a comprehensive, actionable framework for optimizing automotive technician development in Germany Munich. Specific objectives include:</w:t>
      </w:r>
    </w:p>
    <w:p>
      <w:pPr>
        <w:numPr>
          <w:ilvl w:val="0"/>
          <w:numId w:val="1002"/>
        </w:numPr>
        <w:pStyle w:val="Compact"/>
      </w:pPr>
      <w:r>
        <w:rPr>
          <w:bCs/>
          <w:b/>
        </w:rPr>
        <w:t xml:space="preserve">Mapping the Current Skill Landscape:</w:t>
      </w:r>
      <w:r>
        <w:t xml:space="preserve"> </w:t>
      </w:r>
      <w:r>
        <w:t xml:space="preserve">Conduct a detailed survey and interviews with 50+ certified mechanics, workshop managers, and training center directors across Munich (including major facilities like BMW Group Plant Munich, Audi Sport GmbH, and vocational schools such as Mechatroniker-Fachschule München) to identify precise competency gaps.</w:t>
      </w:r>
    </w:p>
    <w:p>
      <w:pPr>
        <w:numPr>
          <w:ilvl w:val="0"/>
          <w:numId w:val="1002"/>
        </w:numPr>
        <w:pStyle w:val="Compact"/>
      </w:pPr>
      <w:r>
        <w:rPr>
          <w:bCs/>
          <w:b/>
        </w:rPr>
        <w:t xml:space="preserve">Developing a Technology-Integrated Curriculum Prototype:</w:t>
      </w:r>
      <w:r>
        <w:t xml:space="preserve"> </w:t>
      </w:r>
      <w:r>
        <w:t xml:space="preserve">Co-design a modular training curriculum with Fraunhofer Institute for Industrial Engineering (IAO) in Stuttgart (with Munich satellite teams), focusing on EV diagnostics, battery management systems, and data analytics tools used by Munich-based OEMs.</w:t>
      </w:r>
    </w:p>
    <w:p>
      <w:pPr>
        <w:numPr>
          <w:ilvl w:val="0"/>
          <w:numId w:val="1002"/>
        </w:numPr>
        <w:pStyle w:val="Compact"/>
      </w:pPr>
      <w:r>
        <w:rPr>
          <w:bCs/>
          <w:b/>
        </w:rPr>
        <w:t xml:space="preserve">Evaluating the Economic Impact:</w:t>
      </w:r>
      <w:r>
        <w:t xml:space="preserve"> </w:t>
      </w:r>
      <w:r>
        <w:t xml:space="preserve">Model the cost-benefit analysis of implementing this new framework for vocational schools and participating workshops in Munich, considering Germany's Federal Ministry of Education &amp; Research (BMBF) funding streams.</w:t>
      </w:r>
    </w:p>
    <w:p>
      <w:pPr>
        <w:numPr>
          <w:ilvl w:val="0"/>
          <w:numId w:val="1002"/>
        </w:numPr>
        <w:pStyle w:val="Compact"/>
      </w:pPr>
      <w:r>
        <w:rPr>
          <w:bCs/>
          <w:b/>
        </w:rPr>
        <w:t xml:space="preserve">Creating a Scalable Implementation Roadmap:</w:t>
      </w:r>
      <w:r>
        <w:t xml:space="preserve"> </w:t>
      </w:r>
      <w:r>
        <w:t xml:space="preserve">Develop a phased adoption plan specifically tailored to Munich's cluster dynamics, including partnerships with the Münchner Verkehrsbetriebe (MVG) for public transport EV maintenance as a pilot use case.</w:t>
      </w:r>
    </w:p>
    <w:bookmarkEnd w:id="22"/>
    <w:bookmarkStart w:id="23" w:name="X3f99ff8f2f626d426e8d6f24de34c2dbf888816"/>
    <w:p>
      <w:pPr>
        <w:pStyle w:val="Heading2"/>
      </w:pPr>
      <w:r>
        <w:t xml:space="preserve">4. Methodology: Action Research Anchored in Munich's Industrial Reality</w:t>
      </w:r>
    </w:p>
    <w:p>
      <w:pPr>
        <w:pStyle w:val="FirstParagraph"/>
      </w:pPr>
      <w:r>
        <w:t xml:space="preserve">The research employs a mixed-methods, action-research approach grounded in the real-world operations of Germany Munich:</w:t>
      </w:r>
    </w:p>
    <w:p>
      <w:pPr>
        <w:numPr>
          <w:ilvl w:val="0"/>
          <w:numId w:val="1003"/>
        </w:numPr>
        <w:pStyle w:val="Compact"/>
      </w:pPr>
      <w:r>
        <w:rPr>
          <w:iCs/>
          <w:i/>
        </w:rPr>
        <w:t xml:space="preserve">Phase 1 (Months 1-3):</w:t>
      </w:r>
      <w:r>
        <w:t xml:space="preserve"> </w:t>
      </w:r>
      <w:r>
        <w:t xml:space="preserve">Quantitative analysis of workforce data from the Bavarian State Ministry for Economic Affairs and Munich's Chamber of Commerce. Qualitative fieldwork involving shadowing mechanics at key sites.</w:t>
      </w:r>
    </w:p>
    <w:p>
      <w:pPr>
        <w:numPr>
          <w:ilvl w:val="0"/>
          <w:numId w:val="1003"/>
        </w:numPr>
        <w:pStyle w:val="Compact"/>
      </w:pPr>
      <w:r>
        <w:rPr>
          <w:iCs/>
          <w:i/>
        </w:rPr>
        <w:t xml:space="preserve">Phase 2 (Months 4-8):</w:t>
      </w:r>
      <w:r>
        <w:t xml:space="preserve"> </w:t>
      </w:r>
      <w:r>
        <w:t xml:space="preserve">Collaborative workshop with BMW Technical Training, TÜV Süd, and Munich vocational schools to co-create the curriculum prototype using design thinking methodologies.</w:t>
      </w:r>
    </w:p>
    <w:p>
      <w:pPr>
        <w:numPr>
          <w:ilvl w:val="0"/>
          <w:numId w:val="1003"/>
        </w:numPr>
        <w:pStyle w:val="Compact"/>
      </w:pPr>
      <w:r>
        <w:rPr>
          <w:iCs/>
          <w:i/>
        </w:rPr>
        <w:t xml:space="preserve">Phase 3 (Months 9-12):</w:t>
      </w:r>
      <w:r>
        <w:t xml:space="preserve"> </w:t>
      </w:r>
      <w:r>
        <w:t xml:space="preserve">Pilot implementation of the first module at two Munich vocational centers. Real-time assessment via IoT-connected diagnostic tools simulating actual workshop scenarios.</w:t>
      </w:r>
    </w:p>
    <w:p>
      <w:pPr>
        <w:numPr>
          <w:ilvl w:val="0"/>
          <w:numId w:val="1003"/>
        </w:numPr>
        <w:pStyle w:val="Compact"/>
      </w:pPr>
      <w:r>
        <w:rPr>
          <w:iCs/>
          <w:i/>
        </w:rPr>
        <w:t xml:space="preserve">Phase 4 (Months 13-15):</w:t>
      </w:r>
      <w:r>
        <w:t xml:space="preserve"> </w:t>
      </w:r>
      <w:r>
        <w:t xml:space="preserve">Comprehensive impact analysis, including graduate employability rates and OEM satisfaction metrics from Munich-based partners.</w:t>
      </w:r>
    </w:p>
    <w:bookmarkEnd w:id="23"/>
    <w:bookmarkStart w:id="24" w:name="X78e2ac7e4fd1ec1bee09ccbb825c32c625a047f"/>
    <w:p>
      <w:pPr>
        <w:pStyle w:val="Heading2"/>
      </w:pPr>
      <w:r>
        <w:t xml:space="preserve">5. Expected Outcomes and Significance for Germany Munich</w:t>
      </w:r>
    </w:p>
    <w:p>
      <w:pPr>
        <w:pStyle w:val="FirstParagraph"/>
      </w:pPr>
      <w:r>
        <w:t xml:space="preserve">The primary outcome is a validated "Munich Certified Automotive Technician" (MCAT) credential framework, directly addressing the identified skills gap. This research will deliver:</w:t>
      </w:r>
    </w:p>
    <w:p>
      <w:pPr>
        <w:numPr>
          <w:ilvl w:val="0"/>
          <w:numId w:val="1004"/>
        </w:numPr>
        <w:pStyle w:val="Compact"/>
      </w:pPr>
      <w:r>
        <w:t xml:space="preserve">An industry-ready training model with immediate applicability to Munich's automotive cluster.</w:t>
      </w:r>
    </w:p>
    <w:p>
      <w:pPr>
        <w:numPr>
          <w:ilvl w:val="0"/>
          <w:numId w:val="1004"/>
        </w:numPr>
        <w:pStyle w:val="Compact"/>
      </w:pPr>
      <w:r>
        <w:t xml:space="preserve">Quantifiable data demonstrating how modernized technician training reduces vehicle downtime and increases workshop efficiency – crucial for Munich-based SMEs in the mobility supply chain.</w:t>
      </w:r>
    </w:p>
    <w:p>
      <w:pPr>
        <w:numPr>
          <w:ilvl w:val="0"/>
          <w:numId w:val="1004"/>
        </w:numPr>
        <w:pStyle w:val="Compact"/>
      </w:pPr>
      <w:r>
        <w:t xml:space="preserve">A template for national adoption within Germany, leveraging Munich's position as a policy testbed. The Bavarian Ministry of Economic Affairs is already expressing interest in supporting this initiative as part of its "Mobility 4.0" strategy.</w:t>
      </w:r>
    </w:p>
    <w:p>
      <w:pPr>
        <w:numPr>
          <w:ilvl w:val="0"/>
          <w:numId w:val="1004"/>
        </w:numPr>
        <w:pStyle w:val="Compact"/>
      </w:pPr>
      <w:r>
        <w:t xml:space="preserve">Strengthened collaboration between Munich's vocational education system, research institutions (like TUM), and industry – reinforcing Germany's leadership in sustainable mobility innovation.</w:t>
      </w:r>
    </w:p>
    <w:bookmarkEnd w:id="24"/>
    <w:bookmarkStart w:id="25" w:name="X196595e92e0783439eff695d0896f1cd75823ff"/>
    <w:p>
      <w:pPr>
        <w:pStyle w:val="Heading2"/>
      </w:pPr>
      <w:r>
        <w:t xml:space="preserve">6. Conclusion: A Strategic Investment for Germany Munich's Future</w:t>
      </w:r>
    </w:p>
    <w:p>
      <w:pPr>
        <w:pStyle w:val="FirstParagraph"/>
      </w:pPr>
      <w:r>
        <w:t xml:space="preserve">This research proposal is not merely an academic exercise; it is a strategic investment in preserving the competitiveness of Germany Munich as the nerve center of European automotive engineering. The term "Mechanic" here transcends its historical connotation – it represents the essential human capital enabling technological advancement. By proactively addressing the evolving requirements for</w:t>
      </w:r>
      <w:r>
        <w:t xml:space="preserve"> </w:t>
      </w:r>
      <w:r>
        <w:rPr>
          <w:iCs/>
          <w:i/>
        </w:rPr>
        <w:t xml:space="preserve">Mechanic</w:t>
      </w:r>
      <w:r>
        <w:t xml:space="preserve"> </w:t>
      </w:r>
      <w:r>
        <w:t xml:space="preserve">professionals within Germany Munich's unique ecosystem, this project directly supports national goals of industrial leadership and environmental sustainability. The success of this research will provide a replicable model for other German industrial hubs, but its immediate impact will be felt in the workshops lining Munich's automotive corridors, ensuring that the city remains synonymous with engineering excellence – where cutting-edge technology meets skilled hands. Investing in the modernization of the</w:t>
      </w:r>
      <w:r>
        <w:t xml:space="preserve"> </w:t>
      </w:r>
      <w:r>
        <w:rPr>
          <w:iCs/>
          <w:i/>
        </w:rPr>
        <w:t xml:space="preserve">Mechanic</w:t>
      </w:r>
      <w:r>
        <w:t xml:space="preserve"> </w:t>
      </w:r>
      <w:r>
        <w:t xml:space="preserve">profession is fundamental to securing Germany Munich's position as Europe's mobility capital for decades to come.</w:t>
      </w:r>
    </w:p>
    <w:p>
      <w:pPr>
        <w:pStyle w:val="BodyText"/>
      </w:pPr>
      <w:r>
        <w:rPr>
          <w:bCs/>
          <w:b/>
        </w:rPr>
        <w:t xml:space="preserve">Keywords:</w:t>
      </w:r>
      <w:r>
        <w:t xml:space="preserve"> </w:t>
      </w:r>
      <w:r>
        <w:t xml:space="preserve">Research Proposal, Mechanic, Germany Munich, Automotive Technician Training, Sustainable Mobility, Vocational Education Reform, Electric Vehicle Maintenance, Munich Industrial Cluster.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Expertise for Sustainable Mobility in Germany Munich</dc:title>
  <dc:creator/>
  <cp:keywords/>
  <dcterms:created xsi:type="dcterms:W3CDTF">2026-07-19T07:19:02Z</dcterms:created>
  <dcterms:modified xsi:type="dcterms:W3CDTF">2026-07-19T07:19:02Z</dcterms:modified>
</cp:coreProperties>
</file>

<file path=docProps/custom.xml><?xml version="1.0" encoding="utf-8"?>
<Properties xmlns="http://schemas.openxmlformats.org/officeDocument/2006/custom-properties" xmlns:vt="http://schemas.openxmlformats.org/officeDocument/2006/docPropsVTypes"/>
</file>