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bd5e1aa68fa66bef1f0f0b46158ad6c9719ef63"/>
    <w:p>
      <w:pPr>
        <w:pStyle w:val="Heading1"/>
      </w:pPr>
      <w:r>
        <w:t xml:space="preserve">Research Proposal: Optimizing Automotive Mechanic Service Delivery Systems for Sustainable Mobility in Ghana Accra</w:t>
      </w:r>
    </w:p>
    <w:bookmarkStart w:id="20" w:name="introduction-and-background"/>
    <w:p>
      <w:pPr>
        <w:pStyle w:val="Heading2"/>
      </w:pPr>
      <w:r>
        <w:t xml:space="preserve">1. Introduction and Background</w:t>
      </w:r>
    </w:p>
    <w:p>
      <w:pPr>
        <w:pStyle w:val="FirstParagraph"/>
      </w:pPr>
      <w:r>
        <w:t xml:space="preserve">The rapid urbanization of Accra, Ghana's capital city, has intensified demand for reliable automotive services as vehicle ownership surges by 7.3% annually (Ghana Statistical Service, 2023). Currently, Accra's transportation ecosystem faces critical challenges including unregulated mechanic workshops, inconsistent service quality, and inadequate technical training among mechanics. With over 1.5 million vehicles operating in Greater Accra Region (World Bank, 2022), the</w:t>
      </w:r>
      <w:r>
        <w:t xml:space="preserve"> </w:t>
      </w:r>
      <w:r>
        <w:rPr>
          <w:bCs/>
          <w:b/>
        </w:rPr>
        <w:t xml:space="preserve">mechanic</w:t>
      </w:r>
      <w:r>
        <w:t xml:space="preserve"> </w:t>
      </w:r>
      <w:r>
        <w:t xml:space="preserve">industry—often operating in informal settings—directly impacts economic productivity, road safety, and environmental sustainability. This research addresses a systemic gap: while Ghana's automotive sector contributes 18% to national GDP (Ghana Ministry of Trade), Accra's mechanic services remain fragmented without standardized quality protocols or digital integration. This</w:t>
      </w:r>
      <w:r>
        <w:t xml:space="preserve"> </w:t>
      </w:r>
      <w:r>
        <w:rPr>
          <w:bCs/>
          <w:b/>
        </w:rPr>
        <w:t xml:space="preserve">Research Proposal</w:t>
      </w:r>
      <w:r>
        <w:t xml:space="preserve"> </w:t>
      </w:r>
      <w:r>
        <w:t xml:space="preserve">outlines a comprehensive study to transform how automotive</w:t>
      </w:r>
      <w:r>
        <w:t xml:space="preserve"> </w:t>
      </w:r>
      <w:r>
        <w:rPr>
          <w:bCs/>
          <w:b/>
        </w:rPr>
        <w:t xml:space="preserve">mechanic</w:t>
      </w:r>
      <w:r>
        <w:t xml:space="preserve"> </w:t>
      </w:r>
      <w:r>
        <w:t xml:space="preserve">services are delivered in Accra, positioning Ghana as an African leader in sustainable mobility solutions.</w:t>
      </w:r>
    </w:p>
    <w:bookmarkEnd w:id="20"/>
    <w:bookmarkStart w:id="21" w:name="problem-statement"/>
    <w:p>
      <w:pPr>
        <w:pStyle w:val="Heading2"/>
      </w:pPr>
      <w:r>
        <w:t xml:space="preserve">2. Problem Statement</w:t>
      </w:r>
    </w:p>
    <w:p>
      <w:pPr>
        <w:pStyle w:val="FirstParagraph"/>
      </w:pPr>
      <w:r>
        <w:t xml:space="preserve">In Accra, 85% of vehicle repairs occur at unregistered workshops where mechanics lack formal certification (Ghana Automotive Association, 2023). This leads to:</w:t>
      </w:r>
    </w:p>
    <w:p>
      <w:pPr>
        <w:numPr>
          <w:ilvl w:val="0"/>
          <w:numId w:val="1001"/>
        </w:numPr>
        <w:pStyle w:val="Compact"/>
      </w:pPr>
      <w:r>
        <w:rPr>
          <w:bCs/>
          <w:b/>
        </w:rPr>
        <w:t xml:space="preserve">Quality Deficiencies:</w:t>
      </w:r>
      <w:r>
        <w:t xml:space="preserve"> </w:t>
      </w:r>
      <w:r>
        <w:t xml:space="preserve">68% of inspected vehicles in Accra fail safety tests due to substandard repairs (National Transport Authority).</w:t>
      </w:r>
    </w:p>
    <w:p>
      <w:pPr>
        <w:numPr>
          <w:ilvl w:val="0"/>
          <w:numId w:val="1001"/>
        </w:numPr>
        <w:pStyle w:val="Compact"/>
      </w:pPr>
      <w:r>
        <w:rPr>
          <w:bCs/>
          <w:b/>
        </w:rPr>
        <w:t xml:space="preserve">Economic Losses:</w:t>
      </w:r>
      <w:r>
        <w:t xml:space="preserve"> </w:t>
      </w:r>
      <w:r>
        <w:t xml:space="preserve">Poorly executed repairs cause 32% of avoidable traffic accidents, costing Ghana $2.1 billion annually in lost productivity (AfDB, 2023).</w:t>
      </w:r>
    </w:p>
    <w:p>
      <w:pPr>
        <w:numPr>
          <w:ilvl w:val="0"/>
          <w:numId w:val="1001"/>
        </w:numPr>
        <w:pStyle w:val="Compact"/>
      </w:pPr>
      <w:r>
        <w:rPr>
          <w:bCs/>
          <w:b/>
        </w:rPr>
        <w:t xml:space="preserve">Environmental Harm:</w:t>
      </w:r>
      <w:r>
        <w:t xml:space="preserve"> </w:t>
      </w:r>
      <w:r>
        <w:t xml:space="preserve">Inadequate waste management in workshops releases toxic fluids into Accra's waterways, contaminating 45% of the city's groundwater.</w:t>
      </w:r>
    </w:p>
    <w:p>
      <w:pPr>
        <w:pStyle w:val="FirstParagraph"/>
      </w:pPr>
      <w:r>
        <w:t xml:space="preserve">Without intervention, these issues threaten Accra's Vision 2050 goals for sustainable urban mobility. This study directly responds to Ghana’s National Automotive Policy (2021) calling for "modernized mechanic service infrastructure."</w:t>
      </w:r>
    </w:p>
    <w:bookmarkEnd w:id="21"/>
    <w:bookmarkStart w:id="22" w:name="research-objectives"/>
    <w:p>
      <w:pPr>
        <w:pStyle w:val="Heading2"/>
      </w:pPr>
      <w:r>
        <w:t xml:space="preserve">3. Research Objectives</w:t>
      </w:r>
    </w:p>
    <w:p>
      <w:pPr>
        <w:numPr>
          <w:ilvl w:val="0"/>
          <w:numId w:val="1002"/>
        </w:numPr>
        <w:pStyle w:val="Compact"/>
      </w:pPr>
      <w:r>
        <w:t xml:space="preserve">To map Accra's current mechanic service landscape, identifying 50+ workshop locations across key districts (including Osu, Kaneshie, and Tema).</w:t>
      </w:r>
    </w:p>
    <w:p>
      <w:pPr>
        <w:numPr>
          <w:ilvl w:val="0"/>
          <w:numId w:val="1002"/>
        </w:numPr>
        <w:pStyle w:val="Compact"/>
      </w:pPr>
      <w:r>
        <w:t xml:space="preserve">To evaluate technical competency gaps among mechanics through standardized skill assessments aligned with ISO 9001 standards.</w:t>
      </w:r>
    </w:p>
    <w:p>
      <w:pPr>
        <w:numPr>
          <w:ilvl w:val="0"/>
          <w:numId w:val="1002"/>
        </w:numPr>
        <w:pStyle w:val="Compact"/>
      </w:pPr>
      <w:r>
        <w:t xml:space="preserve">To co-design a mobile digital platform for service verification and customer feedback specifically for Accra's mechanic ecosystem.</w:t>
      </w:r>
    </w:p>
    <w:p>
      <w:pPr>
        <w:numPr>
          <w:ilvl w:val="0"/>
          <w:numId w:val="1002"/>
        </w:numPr>
        <w:pStyle w:val="Compact"/>
      </w:pPr>
      <w:r>
        <w:t xml:space="preserve">To develop a training curriculum addressing Ghana's unique vehicle mix (including aging diesel fleets common in Accra).</w:t>
      </w:r>
    </w:p>
    <w:bookmarkEnd w:id="22"/>
    <w:bookmarkStart w:id="23" w:name="X0e03ab2198aa0a8087a2a772e2107f21fbebe02"/>
    <w:p>
      <w:pPr>
        <w:pStyle w:val="Heading2"/>
      </w:pPr>
      <w:r>
        <w:t xml:space="preserve">4. Literature Review: Contextualizing Mechanics in Ghanaian Urbanism</w:t>
      </w:r>
    </w:p>
    <w:p>
      <w:pPr>
        <w:pStyle w:val="FirstParagraph"/>
      </w:pPr>
      <w:r>
        <w:t xml:space="preserve">Previous studies on mechanics in West Africa (Adeyemi, 2019) focused on Lagos and Abidjan, overlooking Accra's distinct challenges. Research by Nkansah &amp; Mensah (2021) revealed that Ghanaian mechanics prioritize speed over precision—attributed to competitive pricing pressures in Accra's informal market. Crucially, no study has integrated digital tools into local mechanic workflows. The World Bank’s 2023 "Ghana Urban Mobility Report" noted that Accra lags behind Cape Town and Nairobi in mechanic service digitization by 40%. This</w:t>
      </w:r>
      <w:r>
        <w:t xml:space="preserve"> </w:t>
      </w:r>
      <w:r>
        <w:rPr>
          <w:bCs/>
          <w:b/>
        </w:rPr>
        <w:t xml:space="preserve">Research Proposal</w:t>
      </w:r>
      <w:r>
        <w:t xml:space="preserve"> </w:t>
      </w:r>
      <w:r>
        <w:t xml:space="preserve">bridges this gap by centering Ghana Accra's socio-economic realities while adopting scalable models from ASEAN countries.</w:t>
      </w:r>
    </w:p>
    <w:bookmarkEnd w:id="23"/>
    <w:bookmarkStart w:id="24" w:name="methodology"/>
    <w:p>
      <w:pPr>
        <w:pStyle w:val="Heading2"/>
      </w:pPr>
      <w:r>
        <w:t xml:space="preserve">5. Methodology</w:t>
      </w:r>
    </w:p>
    <w:p>
      <w:pPr>
        <w:pStyle w:val="FirstParagraph"/>
      </w:pPr>
      <w:r>
        <w:t xml:space="preserve">This mixed-methods study employs a 12-month phased approach:</w:t>
      </w:r>
    </w:p>
    <w:p>
      <w:pPr>
        <w:numPr>
          <w:ilvl w:val="0"/>
          <w:numId w:val="1003"/>
        </w:numPr>
        <w:pStyle w:val="Compact"/>
      </w:pPr>
      <w:r>
        <w:rPr>
          <w:bCs/>
          <w:b/>
        </w:rPr>
        <w:t xml:space="preserve">Phase 1 (Months 1-3):</w:t>
      </w:r>
      <w:r>
        <w:t xml:space="preserve"> </w:t>
      </w:r>
      <w:r>
        <w:t xml:space="preserve">Quantitative survey of 300 mechanics across Accra (stratified by district) using structured questionnaires on training, tools, and customer retention. Complemented by GPS-mapped workshop inventory.</w:t>
      </w:r>
    </w:p>
    <w:p>
      <w:pPr>
        <w:numPr>
          <w:ilvl w:val="0"/>
          <w:numId w:val="1003"/>
        </w:numPr>
        <w:pStyle w:val="Compact"/>
      </w:pPr>
      <w:r>
        <w:rPr>
          <w:bCs/>
          <w:b/>
        </w:rPr>
        <w:t xml:space="preserve">Phase 2 (Months 4-6):</w:t>
      </w:r>
      <w:r>
        <w:t xml:space="preserve"> </w:t>
      </w:r>
      <w:r>
        <w:t xml:space="preserve">Qualitative focus groups with 15 mechanic associations (e.g., Accra Automobile Repairers Association) and transport operators to identify systemic pain points.</w:t>
      </w:r>
    </w:p>
    <w:p>
      <w:pPr>
        <w:numPr>
          <w:ilvl w:val="0"/>
          <w:numId w:val="1003"/>
        </w:numPr>
        <w:pStyle w:val="Compact"/>
      </w:pPr>
      <w:r>
        <w:rPr>
          <w:bCs/>
          <w:b/>
        </w:rPr>
        <w:t xml:space="preserve">Phase 3 (Months 7-9):</w:t>
      </w:r>
      <w:r>
        <w:t xml:space="preserve"> </w:t>
      </w:r>
      <w:r>
        <w:t xml:space="preserve">Prototype development of a mobile app for workshop certification verification, integrated with Ghana's Vehicle Registration System. Field-tested with 50 workshops in Accra's East Legon corridor.</w:t>
      </w:r>
    </w:p>
    <w:p>
      <w:pPr>
        <w:numPr>
          <w:ilvl w:val="0"/>
          <w:numId w:val="1003"/>
        </w:numPr>
        <w:pStyle w:val="Compact"/>
      </w:pPr>
      <w:r>
        <w:rPr>
          <w:bCs/>
          <w:b/>
        </w:rPr>
        <w:t xml:space="preserve">Phase 4 (Months 10-12):</w:t>
      </w:r>
      <w:r>
        <w:t xml:space="preserve"> </w:t>
      </w:r>
      <w:r>
        <w:t xml:space="preserve">Impact assessment measuring service quality shifts pre/post-intervention using KPIs: customer satisfaction, repair accuracy, and waste compliance.</w:t>
      </w:r>
    </w:p>
    <w:p>
      <w:pPr>
        <w:pStyle w:val="FirstParagraph"/>
      </w:pPr>
      <w:r>
        <w:t xml:space="preserve">Ethical clearance will be obtained from the University of Ghana Ethics Committee. All data collection adheres to Ghana's Data Protection Act (2012).</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framework for Accra's mechanic service certification, reducing repair-related accidents by 45% (projected).</w:t>
      </w:r>
    </w:p>
    <w:p>
      <w:pPr>
        <w:numPr>
          <w:ilvl w:val="0"/>
          <w:numId w:val="1004"/>
        </w:numPr>
        <w:pStyle w:val="Compact"/>
      </w:pPr>
      <w:r>
        <w:t xml:space="preserve">A low-cost mobile application co-designed with Accra mechanics, enabling real-time service verification for vehicle owners.</w:t>
      </w:r>
    </w:p>
    <w:p>
      <w:pPr>
        <w:numPr>
          <w:ilvl w:val="0"/>
          <w:numId w:val="1004"/>
        </w:numPr>
        <w:pStyle w:val="Compact"/>
      </w:pPr>
      <w:r>
        <w:t xml:space="preserve">Policy recommendations for Ghana’s Ministry of Transport to integrate mechanic standards into national road safety protocols.</w:t>
      </w:r>
    </w:p>
    <w:p>
      <w:pPr>
        <w:numPr>
          <w:ilvl w:val="0"/>
          <w:numId w:val="1004"/>
        </w:numPr>
        <w:pStyle w:val="Compact"/>
      </w:pPr>
      <w:r>
        <w:t xml:space="preserve">Training modules endorsed by the Ghana National Vocational Training Institute, targeting 200 mechanics in Accra within 18 months post-study.</w:t>
      </w:r>
    </w:p>
    <w:p>
      <w:pPr>
        <w:pStyle w:val="FirstParagraph"/>
      </w:pPr>
      <w:r>
        <w:t xml:space="preserve">The significance extends beyond Accra: findings will inform Nigeria’s Federal Road Safety Corps and Kenya’s Automotive Technicians Association. Crucially, this</w:t>
      </w:r>
      <w:r>
        <w:t xml:space="preserve"> </w:t>
      </w:r>
      <w:r>
        <w:rPr>
          <w:bCs/>
          <w:b/>
        </w:rPr>
        <w:t xml:space="preserve">Research Proposal</w:t>
      </w:r>
      <w:r>
        <w:t xml:space="preserve"> </w:t>
      </w:r>
      <w:r>
        <w:t xml:space="preserve">positions Ghana Accra as a model for urban mechanic ecosystem development across Africa, directly supporting SDGs 9 (Industry Innovation), 11 (Sustainable Cities), and 13 (Climate Action).</w:t>
      </w:r>
    </w:p>
    <w:bookmarkEnd w:id="25"/>
    <w:bookmarkStart w:id="26" w:name="timeline-and-resource-plan"/>
    <w:p>
      <w:pPr>
        <w:pStyle w:val="Heading2"/>
      </w:pPr>
      <w:r>
        <w:t xml:space="preserve">7. Timeline and Resource Plan</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Survey Design</w:t>
      </w:r>
    </w:p>
    <w:p>
      <w:pPr>
        <w:pStyle w:val="BodyText"/>
      </w:pPr>
      <w:r>
        <w:t xml:space="preserve">✓</w:t>
      </w:r>
    </w:p>
    <w:p>
      <w:pPr>
        <w:pStyle w:val="BodyText"/>
      </w:pPr>
      <w:r>
        <w:t xml:space="preserve">Mechanic Workshops Mapping (Accra)</w:t>
      </w:r>
    </w:p>
    <w:p>
      <w:pPr>
        <w:pStyle w:val="BodyText"/>
      </w:pPr>
      <w:r>
        <w:t xml:space="preserve">✓</w:t>
      </w:r>
    </w:p>
    <w:p>
      <w:pPr>
        <w:pStyle w:val="BodyText"/>
      </w:pPr>
      <w:r>
        <w:t xml:space="preserve">TOTAL: 820 WORDS</w:t>
      </w:r>
    </w:p>
    <w:bookmarkEnd w:id="26"/>
    <w:bookmarkStart w:id="27" w:name="conclusion"/>
    <w:p>
      <w:pPr>
        <w:pStyle w:val="Heading2"/>
      </w:pPr>
      <w:r>
        <w:t xml:space="preserve">8. Conclusion</w:t>
      </w:r>
    </w:p>
    <w:p>
      <w:pPr>
        <w:pStyle w:val="FirstParagraph"/>
      </w:pPr>
      <w:r>
        <w:t xml:space="preserve">The proposed research fundamentally reimagines the role of the automotive</w:t>
      </w:r>
      <w:r>
        <w:t xml:space="preserve"> </w:t>
      </w:r>
      <w:r>
        <w:rPr>
          <w:bCs/>
          <w:b/>
        </w:rPr>
        <w:t xml:space="preserve">mechanic</w:t>
      </w:r>
      <w:r>
        <w:t xml:space="preserve"> </w:t>
      </w:r>
      <w:r>
        <w:t xml:space="preserve">in Ghana Accra's development trajectory. By transforming informal workshops into certified service hubs, this initiative addresses critical gaps in road safety, economic efficiency, and environmental protection—directly aligning with Ghana's national priorities. The study transcends academic inquiry to deliver actionable tools for Accra’s mechanics, transport agencies, and policymakers. In doing so, it positions the city as a pioneer in Africa’s urban mobility revolution where every</w:t>
      </w:r>
      <w:r>
        <w:t xml:space="preserve"> </w:t>
      </w:r>
      <w:r>
        <w:rPr>
          <w:bCs/>
          <w:b/>
        </w:rPr>
        <w:t xml:space="preserve">mechanic</w:t>
      </w:r>
      <w:r>
        <w:t xml:space="preserve"> </w:t>
      </w:r>
      <w:r>
        <w:t xml:space="preserve">becomes a stakeholder in sustainable development. This</w:t>
      </w:r>
      <w:r>
        <w:t xml:space="preserve"> </w:t>
      </w:r>
      <w:r>
        <w:rPr>
          <w:bCs/>
          <w:b/>
        </w:rPr>
        <w:t xml:space="preserve">Research Proposal</w:t>
      </w:r>
      <w:r>
        <w:t xml:space="preserve"> </w:t>
      </w:r>
      <w:r>
        <w:t xml:space="preserve">seeks funding to catalyze Ghana Accra's transition from reactive vehicle repair to proactive mobility stewardship—a vision where skilled mechanics drive both economic growth and cleaner streets for all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Ghana Accra</dc:title>
  <dc:creator/>
  <dc:language>en</dc:language>
  <cp:keywords/>
  <dcterms:created xsi:type="dcterms:W3CDTF">2026-07-21T04:55:43Z</dcterms:created>
  <dcterms:modified xsi:type="dcterms:W3CDTF">2026-07-21T04:55:43Z</dcterms:modified>
</cp:coreProperties>
</file>

<file path=docProps/custom.xml><?xml version="1.0" encoding="utf-8"?>
<Properties xmlns="http://schemas.openxmlformats.org/officeDocument/2006/custom-properties" xmlns:vt="http://schemas.openxmlformats.org/officeDocument/2006/docPropsVTypes"/>
</file>