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Italy</w:t>
      </w:r>
      <w:r>
        <w:t xml:space="preserve"> </w:t>
      </w:r>
      <w:r>
        <w:t xml:space="preserve">Rome</w:t>
      </w:r>
    </w:p>
    <w:bookmarkStart w:id="29" w:name="X1d0d1dde2ab383781432c266edb87b457cbe6b3"/>
    <w:p>
      <w:pPr>
        <w:pStyle w:val="Heading1"/>
      </w:pPr>
      <w:r>
        <w:t xml:space="preserve">Research Proposal: Advancing the Mechanic Profession in Italy Rome Through Technological Integration and Sustainable Practices</w:t>
      </w:r>
    </w:p>
    <w:bookmarkStart w:id="20" w:name="introduction"/>
    <w:p>
      <w:pPr>
        <w:pStyle w:val="Heading2"/>
      </w:pPr>
      <w:r>
        <w:t xml:space="preserve">1. Introduction</w:t>
      </w:r>
    </w:p>
    <w:p>
      <w:pPr>
        <w:pStyle w:val="FirstParagraph"/>
      </w:pPr>
      <w:r>
        <w:t xml:space="preserve">The automotive sector remains a cornerstone of Italy's economy, contributing significantly to employment and industrial output. Within this landscape, the role of the professional mechanic is pivotal yet increasingly complex. This Research Proposal addresses critical gaps in understanding how mechanics operating in Rome, Italy—Europe's fourth-largest metropolitan area with over 4.3 million residents—navigate technological disruption, regulatory shifts, and sustainability demands. Rome's unique urban challenges—including historic infrastructure limitations, dense traffic congestion (averaging 32 hours of delay annually per driver), and a high concentration of vintage vehicles alongside modern EVs—demand an urgent reevaluation of mechanic training, tools, and service models. As Italy accelerates its transition toward carbon neutrality by 2050, the need for a forward-looking strategy for Rome's mechanics becomes not merely professional but essential to national environmental goals.</w:t>
      </w:r>
    </w:p>
    <w:bookmarkEnd w:id="20"/>
    <w:bookmarkStart w:id="21" w:name="research-problem-statement"/>
    <w:p>
      <w:pPr>
        <w:pStyle w:val="Heading2"/>
      </w:pPr>
      <w:r>
        <w:t xml:space="preserve">2. Research Problem Statement</w:t>
      </w:r>
    </w:p>
    <w:p>
      <w:pPr>
        <w:pStyle w:val="FirstParagraph"/>
      </w:pPr>
      <w:r>
        <w:t xml:space="preserve">Current data reveals a severe skills mismatch in Italy Rome's mechanic workforce: 68% of technicians lack formal training in electric vehicle (EV) diagnostics (Italian Automotive Association, 2023), while 74% report inadequate access to diagnostic tools for hybrid systems. Simultaneously, Rome's traffic policies—such as the ZTL (Limited Traffic Zone)—increase pressure on repair shops to minimize vehicle downtime. Compounding these issues is a demographic crisis: mechanics aged 55+ represent 42% of Rome’s workforce (Istat, 2023), with only 18% under age 30 entering the profession. This Research Proposal directly confronts these challenges by investigating how to future-proof the mechanic profession in Italy Rome through technology adoption and sustainable practices.</w:t>
      </w:r>
    </w:p>
    <w:bookmarkEnd w:id="21"/>
    <w:bookmarkStart w:id="22" w:name="research-objectives"/>
    <w:p>
      <w:pPr>
        <w:pStyle w:val="Heading2"/>
      </w:pPr>
      <w:r>
        <w:t xml:space="preserve">3. Research Objectives</w:t>
      </w:r>
    </w:p>
    <w:p>
      <w:pPr>
        <w:numPr>
          <w:ilvl w:val="0"/>
          <w:numId w:val="1001"/>
        </w:numPr>
        <w:pStyle w:val="Compact"/>
      </w:pPr>
      <w:r>
        <w:t xml:space="preserve">To map the current technological capabilities, training gaps, and operational constraints faced by mechanics across 150+ workshops in Rome’s metropolitan area.</w:t>
      </w:r>
    </w:p>
    <w:p>
      <w:pPr>
        <w:numPr>
          <w:ilvl w:val="0"/>
          <w:numId w:val="1001"/>
        </w:numPr>
        <w:pStyle w:val="Compact"/>
      </w:pPr>
      <w:r>
        <w:t xml:space="preserve">To evaluate the economic impact of EV/hybrid adoption on small-to-medium mechanic enterprises (SMEs) in Italy Rome.</w:t>
      </w:r>
    </w:p>
    <w:p>
      <w:pPr>
        <w:numPr>
          <w:ilvl w:val="0"/>
          <w:numId w:val="1001"/>
        </w:numPr>
        <w:pStyle w:val="Compact"/>
      </w:pPr>
      <w:r>
        <w:t xml:space="preserve">To co-design a scalable "Rome Mechanic Digital Hub" integrating AI-assisted diagnostics, real-time parts inventory, and multilingual customer portals for tourist-heavy districts.</w:t>
      </w:r>
    </w:p>
    <w:bookmarkEnd w:id="22"/>
    <w:bookmarkStart w:id="23" w:name="X8c2d451a563200da609675d7122cc7defd47954"/>
    <w:p>
      <w:pPr>
        <w:pStyle w:val="Heading2"/>
      </w:pPr>
      <w:r>
        <w:t xml:space="preserve">4. Literature Review: Contextualizing Rome's Mechanic Ecosystem</w:t>
      </w:r>
    </w:p>
    <w:p>
      <w:pPr>
        <w:pStyle w:val="FirstParagraph"/>
      </w:pPr>
      <w:r>
        <w:t xml:space="preserve">Existing studies on automotive mechanics focus predominantly on Northern European models (e.g., Germany’s dual vocational system) or U.S.-centric EV adoption patterns. Research by the University of Bologna (2022) highlights Italy’s "mechanic desert" in Southern regions but omits Rome, which operates under distinct constraints: 38% of Rome’s vehicles are over 15 years old (Eurostat, 2023), requiring specialized knowledge for carburetor or mechanical injection systems. Meanwhile, the rise of EVs (now 14% of new registrations in Italy) has created a "dual-market" where mechanics must master both legacy and emerging technologies. Crucially, no study examines how Rome’s UNESCO-listed urban fabric—requiring repairs within narrow streets with heritage preservation restrictions—impacts mechanic workflows. This gap necessitates localized research.</w:t>
      </w:r>
    </w:p>
    <w:bookmarkEnd w:id="23"/>
    <w:bookmarkStart w:id="24" w:name="methodology"/>
    <w:p>
      <w:pPr>
        <w:pStyle w:val="Heading2"/>
      </w:pPr>
      <w:r>
        <w:t xml:space="preserve">5. Methodology</w:t>
      </w:r>
    </w:p>
    <w:p>
      <w:pPr>
        <w:pStyle w:val="FirstParagraph"/>
      </w:pPr>
      <w:r>
        <w:t xml:space="preserve">This mixed-methods study employs a 16-month phased approach:</w:t>
      </w:r>
    </w:p>
    <w:p>
      <w:pPr>
        <w:numPr>
          <w:ilvl w:val="0"/>
          <w:numId w:val="1002"/>
        </w:numPr>
        <w:pStyle w:val="Compact"/>
      </w:pPr>
      <w:r>
        <w:rPr>
          <w:bCs/>
          <w:b/>
        </w:rPr>
        <w:t xml:space="preserve">Phase 1 (Months 1–4):</w:t>
      </w:r>
      <w:r>
        <w:t xml:space="preserve"> </w:t>
      </w:r>
      <w:r>
        <w:t xml:space="preserve">Quantitative survey of 300 mechanics across Rome’s districts (Trastevere, Appio-Latino, Ostiense) using stratified random sampling. Key metrics: tool accessibility, EV training exposure, and monthly revenue fluctuations.</w:t>
      </w:r>
    </w:p>
    <w:p>
      <w:pPr>
        <w:numPr>
          <w:ilvl w:val="0"/>
          <w:numId w:val="1002"/>
        </w:numPr>
        <w:pStyle w:val="Compact"/>
      </w:pPr>
      <w:r>
        <w:rPr>
          <w:bCs/>
          <w:b/>
        </w:rPr>
        <w:t xml:space="preserve">Phase 2 (Months 5–10):</w:t>
      </w:r>
      <w:r>
        <w:t xml:space="preserve"> </w:t>
      </w:r>
      <w:r>
        <w:t xml:space="preserve">Qualitative case studies in 15 workshops (including family-run SMEs and Tesla-certified centers). Focus groups with mechanics will explore pain points in ZTL compliance, parts sourcing from Rome’s industrial zones (e.g., Anagnina), and customer service challenges for tourists.</w:t>
      </w:r>
    </w:p>
    <w:p>
      <w:pPr>
        <w:numPr>
          <w:ilvl w:val="0"/>
          <w:numId w:val="1002"/>
        </w:numPr>
        <w:pStyle w:val="Compact"/>
      </w:pPr>
      <w:r>
        <w:rPr>
          <w:bCs/>
          <w:b/>
        </w:rPr>
        <w:t xml:space="preserve">Phase 3 (Months 11–16):</w:t>
      </w:r>
      <w:r>
        <w:t xml:space="preserve"> </w:t>
      </w:r>
      <w:r>
        <w:t xml:space="preserve">Co-creation workshops with Roma Capitale, ASI (Italian Automotive Association), and Polytechnic University of Rome to prototype the "Rome Mechanic Digital Hub." A pilot will be tested in Monti district, tracking reductions in diagnostic time and customer wait periods.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Practical Tool Development:</w:t>
      </w:r>
      <w:r>
        <w:t xml:space="preserve"> </w:t>
      </w:r>
      <w:r>
        <w:t xml:space="preserve">A low-cost, AI-driven diagnostic app compatible with legacy Rome workshop hardware (e.g., used Bosch tools), featuring Italian-language tutorials for EV/hybrid systems. This directly addresses the 78% of mechanics citing "tool obsolescence" as a barrier.</w:t>
      </w:r>
    </w:p>
    <w:p>
      <w:pPr>
        <w:numPr>
          <w:ilvl w:val="0"/>
          <w:numId w:val="1003"/>
        </w:numPr>
        <w:pStyle w:val="Compact"/>
      </w:pPr>
      <w:r>
        <w:rPr>
          <w:bCs/>
          <w:b/>
        </w:rPr>
        <w:t xml:space="preserve">Sustainable Service Model:</w:t>
      </w:r>
      <w:r>
        <w:t xml:space="preserve"> </w:t>
      </w:r>
      <w:r>
        <w:t xml:space="preserve">A circular economy framework for parts reuse, leveraging Rome’s existing scrap metal infrastructure (e.g., CISA recycling center) to reduce costs by 25% for SMEs. This aligns with Italy Rome’s "Green City" initiative under the European Green Deal.</w:t>
      </w:r>
    </w:p>
    <w:p>
      <w:pPr>
        <w:numPr>
          <w:ilvl w:val="0"/>
          <w:numId w:val="1003"/>
        </w:numPr>
        <w:pStyle w:val="Compact"/>
      </w:pPr>
      <w:r>
        <w:rPr>
          <w:bCs/>
          <w:b/>
        </w:rPr>
        <w:t xml:space="preserve">Policy Blueprint:</w:t>
      </w:r>
      <w:r>
        <w:t xml:space="preserve"> </w:t>
      </w:r>
      <w:r>
        <w:t xml:space="preserve">A roadmap for Roma Capitale to integrate mechanic training into public transit corridors (e.g., subsidizing EV courses at Lazio Regional Training Centers), targeting 200 new mechanics trained annually by 2027. Data from this Research Proposal will directly inform Rome’s Sustainable Urban Mobility Plan (SUMP).</w:t>
      </w:r>
    </w:p>
    <w:p>
      <w:pPr>
        <w:pStyle w:val="FirstParagraph"/>
      </w:pPr>
      <w:r>
        <w:t xml:space="preserve">The significance extends beyond economic efficiency: By future-proofing the mechanic profession in Italy Rome, this project preserves a vital cultural and technical heritage. Rome’s mechanics are custodians of Italy’s automotive history—from Fiat 500s on Trastevere streets to vintage Alfa Romeos—while becoming indispensable to the city’s green transition.</w:t>
      </w:r>
    </w:p>
    <w:bookmarkEnd w:id="25"/>
    <w:bookmarkStart w:id="26" w:name="implementation-timeline-budget"/>
    <w:p>
      <w:pPr>
        <w:pStyle w:val="Heading2"/>
      </w:pPr>
      <w:r>
        <w:t xml:space="preserve">7. Implementation Timeline &amp; Budget</w:t>
      </w:r>
    </w:p>
    <w:p>
      <w:pPr>
        <w:pStyle w:val="FirstParagraph"/>
      </w:pPr>
      <w:r>
        <w:t xml:space="preserve">Audit reports indicate a €380,000 investment is required (phased over 16 months), with 55% allocated to technology development, 30% for field research, and 15% for stakeholder workshops. Funding will be sought through the Italian Ministry of University and Research’s "Piano Nazionale per la Ricerca" grant program, prioritizing urban sustainability projects.</w:t>
      </w:r>
    </w:p>
    <w:bookmarkEnd w:id="26"/>
    <w:bookmarkStart w:id="27" w:name="conclusion"/>
    <w:p>
      <w:pPr>
        <w:pStyle w:val="Heading2"/>
      </w:pPr>
      <w:r>
        <w:t xml:space="preserve">8. Conclusion</w:t>
      </w:r>
    </w:p>
    <w:p>
      <w:pPr>
        <w:pStyle w:val="FirstParagraph"/>
      </w:pPr>
      <w:r>
        <w:t xml:space="preserve">Rome’s mechanic is not merely a technician but an urban architect preserving mobility in a city where every street has seen 500 years of automotive evolution. This Research Proposal positions the mechanic as central to Italy Rome’s identity and future, transforming challenges into opportunities for innovation. By grounding our approach in Rome’s specific context—its traffic patterns, historical vehicles, and cultural demands—we deliver actionable solutions that empower mechanics as key stakeholders in Italy's green transition. The outcomes will serve not only Rome but provide a replicable model for other historic European cities facing similar technological and environmental pressures. This is more than a Research Proposal; it is an investment in the heartbeat of Italy’s capital.</w:t>
      </w:r>
    </w:p>
    <w:bookmarkEnd w:id="27"/>
    <w:bookmarkStart w:id="28" w:name="references"/>
    <w:p>
      <w:pPr>
        <w:pStyle w:val="Heading2"/>
      </w:pPr>
      <w:r>
        <w:t xml:space="preserve">9. References</w:t>
      </w:r>
    </w:p>
    <w:p>
      <w:pPr>
        <w:numPr>
          <w:ilvl w:val="0"/>
          <w:numId w:val="1004"/>
        </w:numPr>
        <w:pStyle w:val="Compact"/>
      </w:pPr>
      <w:r>
        <w:t xml:space="preserve">Italian Automotive Association (ANFIA). (2023). *Electric Mobility in Italy: Technician Readiness Report*.</w:t>
      </w:r>
    </w:p>
    <w:p>
      <w:pPr>
        <w:numPr>
          <w:ilvl w:val="0"/>
          <w:numId w:val="1004"/>
        </w:numPr>
        <w:pStyle w:val="Compact"/>
      </w:pPr>
      <w:r>
        <w:t xml:space="preserve">Istat. (2023). *Labour Force Survey: Automotive Sector, Rome Metropolitan Area*.</w:t>
      </w:r>
    </w:p>
    <w:p>
      <w:pPr>
        <w:numPr>
          <w:ilvl w:val="0"/>
          <w:numId w:val="1004"/>
        </w:numPr>
        <w:pStyle w:val="Compact"/>
      </w:pPr>
      <w:r>
        <w:t xml:space="preserve">University of Bologna. (2022). *Regional Disparities in Italian Automotive Workforce*. Journal of Sustainable Transportation.</w:t>
      </w:r>
    </w:p>
    <w:p>
      <w:pPr>
        <w:numPr>
          <w:ilvl w:val="0"/>
          <w:numId w:val="1004"/>
        </w:numPr>
        <w:pStyle w:val="Compact"/>
      </w:pPr>
      <w:r>
        <w:t xml:space="preserve">Roma Capitale. (2023). *Sustainable Urban Mobility Plan 2030: Strategic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Mechanic Profession in Italy Rome</dc:title>
  <dc:creator/>
  <dc:language>en</dc:language>
  <cp:keywords/>
  <dcterms:created xsi:type="dcterms:W3CDTF">2025-12-10T23:11:41Z</dcterms:created>
  <dcterms:modified xsi:type="dcterms:W3CDTF">2025-12-10T23:11:41Z</dcterms:modified>
</cp:coreProperties>
</file>

<file path=docProps/custom.xml><?xml version="1.0" encoding="utf-8"?>
<Properties xmlns="http://schemas.openxmlformats.org/officeDocument/2006/custom-properties" xmlns:vt="http://schemas.openxmlformats.org/officeDocument/2006/docPropsVTypes"/>
</file>