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Mechanics</w:t>
      </w:r>
      <w:r>
        <w:t xml:space="preserve"> </w:t>
      </w:r>
      <w:r>
        <w:t xml:space="preserve">in</w:t>
      </w:r>
      <w:r>
        <w:t xml:space="preserve"> </w:t>
      </w:r>
      <w:r>
        <w:t xml:space="preserve">Morocco</w:t>
      </w:r>
      <w:r>
        <w:t xml:space="preserve"> </w:t>
      </w:r>
      <w:r>
        <w:t xml:space="preserve">Casablanca</w:t>
      </w:r>
    </w:p>
    <w:bookmarkStart w:id="28" w:name="X7ad1a57d9a487a737a05fb2a00fab7c8a3504e1"/>
    <w:p>
      <w:pPr>
        <w:pStyle w:val="Heading1"/>
      </w:pPr>
      <w:r>
        <w:t xml:space="preserve">Research Proposal: Strategic Development of Professional Mechanic Services in Morocco Casablanca</w:t>
      </w:r>
    </w:p>
    <w:bookmarkStart w:id="20" w:name="introduction"/>
    <w:p>
      <w:pPr>
        <w:pStyle w:val="Heading2"/>
      </w:pPr>
      <w:r>
        <w:t xml:space="preserve">1. Introduction</w:t>
      </w:r>
    </w:p>
    <w:p>
      <w:pPr>
        <w:pStyle w:val="FirstParagraph"/>
      </w:pPr>
      <w:r>
        <w:t xml:space="preserve">The automotive sector represents a critical economic pillar for Morocco, contributing significantly to national GDP and employment. Within this ecosystem, the role of the professional mechanic is indispensable yet under-researched, particularly in Casablanca—the kingdom's commercial capital and largest urban center. This</w:t>
      </w:r>
      <w:r>
        <w:t xml:space="preserve"> </w:t>
      </w:r>
      <w:r>
        <w:rPr>
          <w:bCs/>
          <w:b/>
        </w:rPr>
        <w:t xml:space="preserve">Research Proposal</w:t>
      </w:r>
      <w:r>
        <w:t xml:space="preserve"> </w:t>
      </w:r>
      <w:r>
        <w:t xml:space="preserve">addresses an urgent gap in understanding how to modernize mechanic services across Morocco Casablanca to meet rising demand for automotive maintenance amid growing vehicle ownership. With over 5 million registered vehicles in Morocco (2023), and Casablanca housing approximately 40% of the national vehicle fleet, the need for certified, efficient mechanic operations has never been more pressing. Current challenges—including fragmented training systems, limited access to modern diagnostic tools, and informal competition—threaten service quality and economic growth. This study proposes a comprehensive framework to transform mechanic practices in Morocco Casablanca through evidence-based interventions.</w:t>
      </w:r>
    </w:p>
    <w:bookmarkEnd w:id="20"/>
    <w:bookmarkStart w:id="21" w:name="problem-statement"/>
    <w:p>
      <w:pPr>
        <w:pStyle w:val="Heading2"/>
      </w:pPr>
      <w:r>
        <w:t xml:space="preserve">2. Problem Statement</w:t>
      </w:r>
    </w:p>
    <w:p>
      <w:pPr>
        <w:pStyle w:val="FirstParagraph"/>
      </w:pPr>
      <w:r>
        <w:t xml:space="preserve">In Morocco Casablanca, the mechanic industry operates at a critical juncture. While the city hosts over 3,000 automotive workshops, only 15% are formally certified by the Moroccan Ministry of Transport (2023), leaving most mechanics unregulated and under-skilled. This situation leads to three systemic issues: (a) Safety hazards from substandard repairs; (b) Economic losses due to inefficient service cycles; and (c) Environmental risks from improper waste disposal. A recent study by the Casablanca Chamber of Commerce revealed that 68% of vehicles in Morocco undergo maintenance at informal workshops, directly linking to a 27% higher incidence of preventable accidents. This</w:t>
      </w:r>
      <w:r>
        <w:t xml:space="preserve"> </w:t>
      </w:r>
      <w:r>
        <w:rPr>
          <w:bCs/>
          <w:b/>
        </w:rPr>
        <w:t xml:space="preserve">Research Proposal</w:t>
      </w:r>
      <w:r>
        <w:t xml:space="preserve"> </w:t>
      </w:r>
      <w:r>
        <w:t xml:space="preserve">argues that professionalizing the mechanic role is not merely an occupational concern but a national imperative for safety, sustainability, and economic competitiveness.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Assess Current Mechanic Practices:</w:t>
      </w:r>
      <w:r>
        <w:t xml:space="preserve"> </w:t>
      </w:r>
      <w:r>
        <w:t xml:space="preserve">Conduct field surveys across 150 workshops in Casablanca to map training gaps, tool accessibility, and service delivery metrics.</w:t>
      </w:r>
    </w:p>
    <w:p>
      <w:pPr>
        <w:numPr>
          <w:ilvl w:val="0"/>
          <w:numId w:val="1001"/>
        </w:numPr>
        <w:pStyle w:val="Compact"/>
      </w:pPr>
      <w:r>
        <w:rPr>
          <w:bCs/>
          <w:b/>
        </w:rPr>
        <w:t xml:space="preserve">Develop a Certification Framework:</w:t>
      </w:r>
      <w:r>
        <w:t xml:space="preserve"> </w:t>
      </w:r>
      <w:r>
        <w:t xml:space="preserve">Collaborate with the National Center for Technical Training (C.N.F.T.) and automotive manufacturers to design a modular mechanic certification program tailored for Morocco Casablanca's context.</w:t>
      </w:r>
    </w:p>
    <w:p>
      <w:pPr>
        <w:numPr>
          <w:ilvl w:val="0"/>
          <w:numId w:val="1001"/>
        </w:numPr>
        <w:pStyle w:val="Compact"/>
      </w:pPr>
      <w:r>
        <w:rPr>
          <w:bCs/>
          <w:b/>
        </w:rPr>
        <w:t xml:space="preserve">Evaluate Economic Impact:</w:t>
      </w:r>
      <w:r>
        <w:t xml:space="preserve"> </w:t>
      </w:r>
      <w:r>
        <w:t xml:space="preserve">Model how standardized mechanic services would reduce vehicle downtime costs, increase workshop profitability by 25%, and lower environmental compliance fines.</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1–6):</w:t>
      </w:r>
      <w:r>
        <w:t xml:space="preserve"> </w:t>
      </w:r>
      <w:r>
        <w:t xml:space="preserve">Quantitative analysis of Casablanca’s mechanic ecosystem via GIS-mapped workshop surveys and vehicle service records from the Ministry of Transport. Target: 500 mechanic technicians across industrial zones (Habous, Sidi Maarouf) and informal sectors.</w:t>
      </w:r>
    </w:p>
    <w:p>
      <w:pPr>
        <w:numPr>
          <w:ilvl w:val="0"/>
          <w:numId w:val="1002"/>
        </w:numPr>
        <w:pStyle w:val="Compact"/>
      </w:pPr>
      <w:r>
        <w:rPr>
          <w:bCs/>
          <w:b/>
        </w:rPr>
        <w:t xml:space="preserve">Phase 2 (Months 7–12):</w:t>
      </w:r>
      <w:r>
        <w:t xml:space="preserve"> </w:t>
      </w:r>
      <w:r>
        <w:t xml:space="preserve">Qualitative workshops with stakeholders—mechanic associations, automotive OEMs (Renault Morocco, Peugeot), and environmental agencies—to co-design the certification curriculum. Includes VR-based diagnostic tool simulations for remote training accessibility.</w:t>
      </w:r>
    </w:p>
    <w:p>
      <w:pPr>
        <w:numPr>
          <w:ilvl w:val="0"/>
          <w:numId w:val="1002"/>
        </w:numPr>
        <w:pStyle w:val="Compact"/>
      </w:pPr>
      <w:r>
        <w:rPr>
          <w:bCs/>
          <w:b/>
        </w:rPr>
        <w:t xml:space="preserve">Phase 3 (Months 13–18):</w:t>
      </w:r>
      <w:r>
        <w:t xml:space="preserve"> </w:t>
      </w:r>
      <w:r>
        <w:t xml:space="preserve">Pilot implementation in 50 workshops across Casablanca, measuring KPIs: service accuracy, customer satisfaction (via mobile app feedback), and waste management compliance. Statistical analysis will validate economic projections.</w:t>
      </w:r>
    </w:p>
    <w:bookmarkEnd w:id="23"/>
    <w:bookmarkStart w:id="24" w:name="expected-outcomes"/>
    <w:p>
      <w:pPr>
        <w:pStyle w:val="Heading2"/>
      </w:pPr>
      <w:r>
        <w:t xml:space="preserve">5. Expected Outcomes</w:t>
      </w:r>
    </w:p>
    <w:p>
      <w:pPr>
        <w:pStyle w:val="FirstParagraph"/>
      </w:pPr>
      <w:r>
        <w:t xml:space="preserve">This research anticipates three transformative outcomes:</w:t>
      </w:r>
    </w:p>
    <w:p>
      <w:pPr>
        <w:numPr>
          <w:ilvl w:val="0"/>
          <w:numId w:val="1003"/>
        </w:numPr>
        <w:pStyle w:val="Compact"/>
      </w:pPr>
      <w:r>
        <w:t xml:space="preserve">A nationally scalable mechanic certification standard, integrating French technical protocols with Moroccan labor practices, to elevate professionalism across Morocco Casablanca.</w:t>
      </w:r>
    </w:p>
    <w:p>
      <w:pPr>
        <w:numPr>
          <w:ilvl w:val="0"/>
          <w:numId w:val="1003"/>
        </w:numPr>
        <w:pStyle w:val="Compact"/>
      </w:pPr>
      <w:r>
        <w:t xml:space="preserve">A digital toolkit for mechanics—featuring low-cost diagnostic apps compatible with smartphones—to bridge the tool-access gap in informal workshops.</w:t>
      </w:r>
    </w:p>
    <w:p>
      <w:pPr>
        <w:numPr>
          <w:ilvl w:val="0"/>
          <w:numId w:val="1003"/>
        </w:numPr>
        <w:pStyle w:val="Compact"/>
      </w:pPr>
      <w:r>
        <w:t xml:space="preserve">Policy briefs for the Moroccan government targeting VAT incentives for certified workshops and subsidies for eco-friendly equipment (e.g., oil recyclers), directly addressing Casablanca’s 2030 environmental roadmap.</w:t>
      </w:r>
    </w:p>
    <w:bookmarkEnd w:id="24"/>
    <w:bookmarkStart w:id="25" w:name="significance-of-the-study"/>
    <w:p>
      <w:pPr>
        <w:pStyle w:val="Heading2"/>
      </w:pPr>
      <w:r>
        <w:t xml:space="preserve">6. Significance of the Study</w:t>
      </w:r>
    </w:p>
    <w:p>
      <w:pPr>
        <w:pStyle w:val="FirstParagraph"/>
      </w:pPr>
      <w:r>
        <w:t xml:space="preserve">By focusing on the mechanic as a linchpin in Morocco’s mobility sector, this study delivers cross-cutting value:</w:t>
      </w:r>
    </w:p>
    <w:p>
      <w:pPr>
        <w:numPr>
          <w:ilvl w:val="0"/>
          <w:numId w:val="1004"/>
        </w:numPr>
        <w:pStyle w:val="Compact"/>
      </w:pPr>
      <w:r>
        <w:rPr>
          <w:bCs/>
          <w:b/>
        </w:rPr>
        <w:t xml:space="preserve">Economic:</w:t>
      </w:r>
      <w:r>
        <w:t xml:space="preserve"> </w:t>
      </w:r>
      <w:r>
        <w:t xml:space="preserve">Certified mechanics in Casablanca could generate an estimated 12,000 new formal jobs and increase workshop revenue by €1.2M annually through reduced customer churn.</w:t>
      </w:r>
    </w:p>
    <w:p>
      <w:pPr>
        <w:numPr>
          <w:ilvl w:val="0"/>
          <w:numId w:val="1004"/>
        </w:numPr>
        <w:pStyle w:val="Compact"/>
      </w:pPr>
      <w:r>
        <w:rPr>
          <w:bCs/>
          <w:b/>
        </w:rPr>
        <w:t xml:space="preserve">Social:</w:t>
      </w:r>
      <w:r>
        <w:t xml:space="preserve"> </w:t>
      </w:r>
      <w:r>
        <w:t xml:space="preserve">Improved safety standards would decrease road accidents involving mechanical failures by 35%, aligning with Morocco’s National Road Safety Strategy (2021–2030).</w:t>
      </w:r>
    </w:p>
    <w:p>
      <w:pPr>
        <w:numPr>
          <w:ilvl w:val="0"/>
          <w:numId w:val="1004"/>
        </w:numPr>
        <w:pStyle w:val="Compact"/>
      </w:pPr>
      <w:r>
        <w:rPr>
          <w:bCs/>
          <w:b/>
        </w:rPr>
        <w:t xml:space="preserve">Environmental:</w:t>
      </w:r>
      <w:r>
        <w:t xml:space="preserve"> </w:t>
      </w:r>
      <w:r>
        <w:t xml:space="preserve">Standardized waste protocols would cut hazardous fluid leakage by 50%, supporting Casablanca’s commitment to the UN Sustainable Development Goals (SDG 11 &amp; 13).</w:t>
      </w:r>
    </w:p>
    <w:p>
      <w:pPr>
        <w:pStyle w:val="FirstParagraph"/>
      </w:pPr>
      <w:r>
        <w:t xml:space="preserve">Crucially, this project positions Morocco Casablanca as a regional leader in automotive service innovation—leveraging its strategic location as a hub for Maghreb trade. The framework could be adapted for other Moroccan cities (Tangier, Marrakech), creating an exportable model for emerging economies.</w:t>
      </w:r>
    </w:p>
    <w:bookmarkEnd w:id="25"/>
    <w:bookmarkStart w:id="26" w:name="timeline-and-budget"/>
    <w:p>
      <w:pPr>
        <w:pStyle w:val="Heading2"/>
      </w:pPr>
      <w:r>
        <w:t xml:space="preserve">7. Timeline and Budget</w:t>
      </w:r>
    </w:p>
    <w:p>
      <w:pPr>
        <w:pStyle w:val="FirstParagraph"/>
      </w:pPr>
      <w:r>
        <w:t xml:space="preserve">The 18-month project requires a total investment of €245,000, allocated as follows:</w:t>
      </w:r>
    </w:p>
    <w:p>
      <w:pPr>
        <w:numPr>
          <w:ilvl w:val="0"/>
          <w:numId w:val="1005"/>
        </w:numPr>
        <w:pStyle w:val="Compact"/>
      </w:pPr>
      <w:r>
        <w:t xml:space="preserve">Field research &amp; data collection: €95,000 (39%)</w:t>
      </w:r>
    </w:p>
    <w:p>
      <w:pPr>
        <w:numPr>
          <w:ilvl w:val="0"/>
          <w:numId w:val="1005"/>
        </w:numPr>
        <w:pStyle w:val="Compact"/>
      </w:pPr>
      <w:r>
        <w:t xml:space="preserve">Certification curriculum development: €78,500 (32%)</w:t>
      </w:r>
    </w:p>
    <w:p>
      <w:pPr>
        <w:numPr>
          <w:ilvl w:val="0"/>
          <w:numId w:val="1005"/>
        </w:numPr>
        <w:pStyle w:val="Compact"/>
      </w:pPr>
      <w:r>
        <w:t xml:space="preserve">Pilot implementation &amp; impact assessment: €61,500 (25%)</w:t>
      </w:r>
    </w:p>
    <w:p>
      <w:pPr>
        <w:numPr>
          <w:ilvl w:val="0"/>
          <w:numId w:val="1005"/>
        </w:numPr>
        <w:pStyle w:val="Compact"/>
      </w:pPr>
      <w:r>
        <w:t xml:space="preserve">Stakeholder engagement &amp; dissemination: €10,000 (4%)</w:t>
      </w:r>
    </w:p>
    <w:p>
      <w:pPr>
        <w:pStyle w:val="FirstParagraph"/>
      </w:pPr>
      <w:r>
        <w:t xml:space="preserve">Key milestones include the certification framework launch by Month 9 and the pilot’s economic impact report by Month 18. Funding will be sought from the Moroccan Ministry of Industry, EU-Morocco Cooperation Program, and automotive industry partners.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academic inquiry to catalyze tangible change for the mechanic profession in Morocco Casablanca. It recognizes that a skilled, certified mechanic is not merely a service provider but an essential guardian of public safety, economic productivity, and environmental stewardship in Morocco’s rapidly evolving urban landscape. By embedding rigorous methodology with pragmatic stakeholder collaboration—centering on the needs of mechanics themselves—the study promises to deliver actionable solutions that elevate professional standards while generating measurable returns for Casablanca’s citizens, businesses, and environment. As Morocco accelerates its industrial vision (2030), this research will ensure that the mechanic remains at the heart of a resilient, modern automotive ecosystem—proving that in Morocco Casablanca, progress begins with precision.</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Mechanics in Morocco Casablanca</dc:title>
  <dc:creator/>
  <dc:language>en</dc:language>
  <cp:keywords/>
  <dcterms:created xsi:type="dcterms:W3CDTF">2025-12-11T00:51:00Z</dcterms:created>
  <dcterms:modified xsi:type="dcterms:W3CDTF">2025-12-11T00:51:00Z</dcterms:modified>
</cp:coreProperties>
</file>

<file path=docProps/custom.xml><?xml version="1.0" encoding="utf-8"?>
<Properties xmlns="http://schemas.openxmlformats.org/officeDocument/2006/custom-properties" xmlns:vt="http://schemas.openxmlformats.org/officeDocument/2006/docPropsVTypes"/>
</file>