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Innovating</w:t>
      </w:r>
      <w:r>
        <w:t xml:space="preserve"> </w:t>
      </w:r>
      <w:r>
        <w:t xml:space="preserve">Automotive</w:t>
      </w:r>
      <w:r>
        <w:t xml:space="preserve"> </w:t>
      </w:r>
      <w:r>
        <w:t xml:space="preserve">Mechanic</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Amsterdam,</w:t>
      </w:r>
      <w:r>
        <w:t xml:space="preserve"> </w:t>
      </w:r>
      <w:r>
        <w:t xml:space="preserve">Netherlands</w:t>
      </w:r>
    </w:p>
    <w:bookmarkStart w:id="28" w:name="X09f544867ccd7931d35630f19878d98dbff2017"/>
    <w:p>
      <w:pPr>
        <w:pStyle w:val="Heading1"/>
      </w:pPr>
      <w:r>
        <w:t xml:space="preserve">Research Proposal: Developing a Sustainable and Adaptive Mechanic Service Model for Urban Mobility in Amsterdam, Netherlands</w:t>
      </w:r>
    </w:p>
    <w:bookmarkStart w:id="20" w:name="abstract"/>
    <w:p>
      <w:pPr>
        <w:pStyle w:val="Heading2"/>
      </w:pPr>
      <w:r>
        <w:t xml:space="preserve">Abstract</w:t>
      </w:r>
    </w:p>
    <w:p>
      <w:pPr>
        <w:pStyle w:val="FirstParagraph"/>
      </w:pPr>
      <w:r>
        <w:t xml:space="preserve">This research proposal outlines a comprehensive study focused on the critical need for an innovative and sustainable mechanic service model tailored to the unique urban environment of Amsterdam, Netherlands. As the capital city of the Netherlands with a dense population, strict environmental policies, and an iconic bicycle culture, Amsterdam faces distinct challenges in automotive maintenance that existing mechanic services struggle to address effectively. This research will investigate how a specialized</w:t>
      </w:r>
      <w:r>
        <w:t xml:space="preserve"> </w:t>
      </w:r>
      <w:r>
        <w:rPr>
          <w:bCs/>
          <w:b/>
        </w:rPr>
        <w:t xml:space="preserve">Mechanic</w:t>
      </w:r>
      <w:r>
        <w:t xml:space="preserve"> </w:t>
      </w:r>
      <w:r>
        <w:t xml:space="preserve">service framework can integrate advanced diagnostics, electric vehicle (EV) expertise, and circular economy principles within the Amsterdam context. The study aims to develop a replicable model for the Netherlands Amsterdam region, directly contributing to national sustainability goals while enhancing urban mobility resilience. With over 1 million residents and ambitious climate neutrality targets by 2030, understanding this niche is paramount for future-proofing transportation infrastructure in the Netherlands.</w:t>
      </w:r>
    </w:p>
    <w:bookmarkEnd w:id="20"/>
    <w:bookmarkStart w:id="21" w:name="introduction-and-problem-statement"/>
    <w:p>
      <w:pPr>
        <w:pStyle w:val="Heading2"/>
      </w:pPr>
      <w:r>
        <w:t xml:space="preserve">1. Introduction and Problem Statement</w:t>
      </w:r>
    </w:p>
    <w:p>
      <w:pPr>
        <w:pStyle w:val="FirstParagraph"/>
      </w:pPr>
      <w:r>
        <w:t xml:space="preserve">The Netherlands Amsterdam presents a complex mobility ecosystem where traditional automotive mechanics face unprecedented pressures. Unlike other European cities, Amsterdam’s urban fabric features narrow streets, heavy bicycle traffic (over 60% of trips), and stringent environmental regulations like the 2030 Climate Neutrality Plan and the Utrechtsestraat traffic-restriction zones. Current mechanic services in Amsterdam often lack specialization for EVs (which account for over 45% of new car registrations in the Netherlands), struggle with last-mile logistics due to city center access restrictions, and fail to incorporate sustainable waste management practices mandated by Dutch environmental law (e.g., Wabo). Consequently, vehicle downtime increases, repair costs rise for residents and businesses, and carbon footprints from service operations remain unoptimized. This research directly addresses this gap by investigating how a purpose-built</w:t>
      </w:r>
      <w:r>
        <w:t xml:space="preserve"> </w:t>
      </w:r>
      <w:r>
        <w:rPr>
          <w:bCs/>
          <w:b/>
        </w:rPr>
        <w:t xml:space="preserve">Mechanic</w:t>
      </w:r>
      <w:r>
        <w:t xml:space="preserve"> </w:t>
      </w:r>
      <w:r>
        <w:t xml:space="preserve">model can overcome these barriers specifically within the</w:t>
      </w:r>
      <w:r>
        <w:t xml:space="preserve"> </w:t>
      </w:r>
      <w:r>
        <w:rPr>
          <w:bCs/>
          <w:b/>
        </w:rPr>
        <w:t xml:space="preserve">Netherlands Amsterdam</w:t>
      </w:r>
      <w:r>
        <w:t xml:space="preserve"> </w:t>
      </w:r>
      <w:r>
        <w:t xml:space="preserve">context.</w:t>
      </w:r>
    </w:p>
    <w:bookmarkEnd w:id="21"/>
    <w:bookmarkStart w:id="22" w:name="X8853700b965c6099c526aa048841dd79732e75d"/>
    <w:p>
      <w:pPr>
        <w:pStyle w:val="Heading2"/>
      </w:pPr>
      <w:r>
        <w:t xml:space="preserve">2. Literature Review: Contextualizing Mechanic Services in Amsterdam</w:t>
      </w:r>
    </w:p>
    <w:p>
      <w:pPr>
        <w:pStyle w:val="FirstParagraph"/>
      </w:pPr>
      <w:r>
        <w:t xml:space="preserve">Existing studies on automotive services focus primarily on generic market analysis or EV transition timelines, neglecting hyperlocal urban constraints (Smith &amp; Jong, 2023). Dutch research (e.g., TU Delft Mobility Reports) highlights Amsterdam’s "last-mile" service challenge but offers no actionable mechanic-specific solutions. Crucially, the Netherlands’ national push for sustainable mobility (e.g., EV infrastructure funding under the National Energy Agreement) creates a policy vacuum for supporting mechanics adapting to these changes. This gap is acutely felt in Amsterdam, where traditional garage spaces are scarce due to high real estate costs and planning restrictions on industrial zones within city limits. Furthermore, Amsterdam’s municipal initiatives like the "Amsterdam Circular Strategy 2025" demand repair-focused models but lack sector-specific guidance for mechanics. Our research will bridge this literature gap by centering the</w:t>
      </w:r>
      <w:r>
        <w:t xml:space="preserve"> </w:t>
      </w:r>
      <w:r>
        <w:rPr>
          <w:bCs/>
          <w:b/>
        </w:rPr>
        <w:t xml:space="preserve">Mechanic</w:t>
      </w:r>
      <w:r>
        <w:t xml:space="preserve"> </w:t>
      </w:r>
      <w:r>
        <w:t xml:space="preserve">as an urban service provider within Amsterdam’s regulatory and spatial realities.</w:t>
      </w:r>
    </w:p>
    <w:bookmarkEnd w:id="22"/>
    <w:bookmarkStart w:id="23" w:name="research-objectives-and-questions"/>
    <w:p>
      <w:pPr>
        <w:pStyle w:val="Heading2"/>
      </w:pPr>
      <w:r>
        <w:t xml:space="preserve">3. Research Objectives and Questions</w:t>
      </w:r>
    </w:p>
    <w:p>
      <w:pPr>
        <w:pStyle w:val="FirstParagraph"/>
      </w:pPr>
      <w:r>
        <w:t xml:space="preserve">This study aims to develop a scalable, sustainable mechanic service blueprint for Amsterdam, Netherlands. Key objectives include:</w:t>
      </w:r>
    </w:p>
    <w:p>
      <w:pPr>
        <w:numPr>
          <w:ilvl w:val="0"/>
          <w:numId w:val="1001"/>
        </w:numPr>
        <w:pStyle w:val="Compact"/>
      </w:pPr>
      <w:r>
        <w:t xml:space="preserve">To map the current landscape of automotive mechanics in Amsterdam, identifying critical pain points related to EV repair, city access limitations, and circular waste processing.</w:t>
      </w:r>
    </w:p>
    <w:p>
      <w:pPr>
        <w:numPr>
          <w:ilvl w:val="0"/>
          <w:numId w:val="1001"/>
        </w:numPr>
        <w:pStyle w:val="Compact"/>
      </w:pPr>
      <w:r>
        <w:t xml:space="preserve">To co-design a service model integrating digital diagnostics (e.g., IoT sensors), mobile repair units for low-emission zones, and partnerships with Dutch circular economy hubs (like Circulaire Economie Amsterdam).</w:t>
      </w:r>
    </w:p>
    <w:p>
      <w:pPr>
        <w:numPr>
          <w:ilvl w:val="0"/>
          <w:numId w:val="1001"/>
        </w:numPr>
        <w:pStyle w:val="Compact"/>
      </w:pPr>
      <w:r>
        <w:t xml:space="preserve">To evaluate the economic viability and environmental impact of this model against conventional approaches using Amsterdam-specific data.</w:t>
      </w:r>
    </w:p>
    <w:p>
      <w:pPr>
        <w:pStyle w:val="FirstParagraph"/>
      </w:pPr>
      <w:r>
        <w:t xml:space="preserve">Core research questions are: (1) How do spatial constraints in Netherlands Amsterdam uniquely affect mechanic service efficiency? (2) What skills and infrastructure adaptations are essential for mechanics to support the Dutch EV transition in urban settings? (3) How can a mechanic model align with Amsterdam’s circular economy goals without compromising accessibility?</w:t>
      </w:r>
    </w:p>
    <w:bookmarkEnd w:id="23"/>
    <w:bookmarkStart w:id="24" w:name="methodology"/>
    <w:p>
      <w:pPr>
        <w:pStyle w:val="Heading2"/>
      </w:pPr>
      <w:r>
        <w:t xml:space="preserve">4. Methodology</w:t>
      </w:r>
    </w:p>
    <w:p>
      <w:pPr>
        <w:pStyle w:val="FirstParagraph"/>
      </w:pPr>
      <w:r>
        <w:t xml:space="preserve">A mixed-methods approach will be employed, strictly contextualized to the Netherlands Amsterdam environment:</w:t>
      </w:r>
    </w:p>
    <w:p>
      <w:pPr>
        <w:numPr>
          <w:ilvl w:val="0"/>
          <w:numId w:val="1002"/>
        </w:numPr>
        <w:pStyle w:val="Compact"/>
      </w:pPr>
      <w:r>
        <w:rPr>
          <w:bCs/>
          <w:b/>
        </w:rPr>
        <w:t xml:space="preserve">Phase 1 (Qualitative):</w:t>
      </w:r>
      <w:r>
        <w:t xml:space="preserve"> </w:t>
      </w:r>
      <w:r>
        <w:t xml:space="preserve">In-depth interviews with 30+ stakeholders including Amsterdam-based mechanics, city mobility planners (Amsterdam Mobility Centre), EV fleet managers, and circular economy specialists. Focus: identifying on-the-ground barriers and opportunities.</w:t>
      </w:r>
    </w:p>
    <w:p>
      <w:pPr>
        <w:numPr>
          <w:ilvl w:val="0"/>
          <w:numId w:val="1002"/>
        </w:numPr>
        <w:pStyle w:val="Compact"/>
      </w:pPr>
      <w:r>
        <w:rPr>
          <w:bCs/>
          <w:b/>
        </w:rPr>
        <w:t xml:space="preserve">Phase 2 (Quantitative):</w:t>
      </w:r>
      <w:r>
        <w:t xml:space="preserve"> </w:t>
      </w:r>
      <w:r>
        <w:t xml:space="preserve">Survey of 500 Amsterdam residents/businesses to assess service demand patterns, willingness to pay for sustainable mechanics, and EV ownership trends. Data will be cross-referenced with municipal traffic databases (e.g., "Amsterdam Mobility Monitor").</w:t>
      </w:r>
    </w:p>
    <w:p>
      <w:pPr>
        <w:numPr>
          <w:ilvl w:val="0"/>
          <w:numId w:val="1002"/>
        </w:numPr>
        <w:pStyle w:val="Compact"/>
      </w:pPr>
      <w:r>
        <w:rPr>
          <w:bCs/>
          <w:b/>
        </w:rPr>
        <w:t xml:space="preserve">Phase 3 (Prototype Testing):</w:t>
      </w:r>
      <w:r>
        <w:t xml:space="preserve"> </w:t>
      </w:r>
      <w:r>
        <w:t xml:space="preserve">Partner with a pilot mechanic workshop in Amsterdam-Zuid to implement and measure the proposed model’s impact on service turnaround time, waste reduction, and customer satisfaction over six months. Metrics will align with Dutch sustainability KPIs (e.g., CO2e per repair).</w:t>
      </w:r>
    </w:p>
    <w:p>
      <w:pPr>
        <w:pStyle w:val="FirstParagraph"/>
      </w:pPr>
      <w:r>
        <w:t xml:space="preserve">Collaboration with institutions like the Amsterdam University of Applied Sciences (Hogeschool van Amsterdam) ensures methodological rigor within the Dutch academic framework.</w:t>
      </w:r>
    </w:p>
    <w:bookmarkEnd w:id="24"/>
    <w:bookmarkStart w:id="25" w:name="expected-outcomes-and-significance"/>
    <w:p>
      <w:pPr>
        <w:pStyle w:val="Heading2"/>
      </w:pPr>
      <w:r>
        <w:t xml:space="preserve">5. Expected Outcomes and Significance</w:t>
      </w:r>
    </w:p>
    <w:p>
      <w:pPr>
        <w:pStyle w:val="FirstParagraph"/>
      </w:pPr>
      <w:r>
        <w:t xml:space="preserve">This research will produce a validated, ready-to-deploy mechanic service model for Amsterdam, Netherlands. Key outputs include:</w:t>
      </w:r>
    </w:p>
    <w:p>
      <w:pPr>
        <w:numPr>
          <w:ilvl w:val="0"/>
          <w:numId w:val="1003"/>
        </w:numPr>
        <w:pStyle w:val="Compact"/>
      </w:pPr>
      <w:r>
        <w:t xml:space="preserve">A digital toolkit for mechanics to optimize routes within Amsterdam’s restricted zones using real-time city data.</w:t>
      </w:r>
    </w:p>
    <w:p>
      <w:pPr>
        <w:numPr>
          <w:ilvl w:val="0"/>
          <w:numId w:val="1003"/>
        </w:numPr>
        <w:pStyle w:val="Compact"/>
      </w:pPr>
      <w:r>
        <w:t xml:space="preserve">A training framework addressing EV-specific skills gaps identified by the Dutch Automotive Industry Association (Nederlandse Autoindustrie).</w:t>
      </w:r>
    </w:p>
    <w:p>
      <w:pPr>
        <w:numPr>
          <w:ilvl w:val="0"/>
          <w:numId w:val="1003"/>
        </w:numPr>
        <w:pStyle w:val="Compact"/>
      </w:pPr>
      <w:r>
        <w:t xml:space="preserve">A cost-benefit analysis demonstrating how the model reduces total vehicle ownership costs while meeting Dutch environmental regulations.</w:t>
      </w:r>
    </w:p>
    <w:p>
      <w:pPr>
        <w:pStyle w:val="FirstParagraph"/>
      </w:pPr>
      <w:r>
        <w:t xml:space="preserve">The significance extends beyond Amsterdam: The model will provide a blueprint for other Netherlands cities facing similar urban mobility pressures (e.g., Utrecht, The Hague) and align directly with national priorities like the "Dutch Climate Agreement." Crucially, it positions mechanics as active contributors to sustainability—not just service providers—directly supporting the Netherlands’ vision of "Mobility 2050."</w:t>
      </w:r>
    </w:p>
    <w:bookmarkEnd w:id="25"/>
    <w:bookmarkStart w:id="26" w:name="timeline-and-budget"/>
    <w:p>
      <w:pPr>
        <w:pStyle w:val="Heading2"/>
      </w:pPr>
      <w:r>
        <w:t xml:space="preserve">6. Timeline and Budget</w:t>
      </w:r>
    </w:p>
    <w:p>
      <w:pPr>
        <w:pStyle w:val="FirstParagraph"/>
      </w:pPr>
      <w:r>
        <w:t xml:space="preserve">The research will span 18 months:</w:t>
      </w:r>
    </w:p>
    <w:p>
      <w:pPr>
        <w:numPr>
          <w:ilvl w:val="0"/>
          <w:numId w:val="1004"/>
        </w:numPr>
        <w:pStyle w:val="Compact"/>
      </w:pPr>
      <w:r>
        <w:rPr>
          <w:bCs/>
          <w:b/>
        </w:rPr>
        <w:t xml:space="preserve">Months 1-3:</w:t>
      </w:r>
      <w:r>
        <w:t xml:space="preserve"> </w:t>
      </w:r>
      <w:r>
        <w:t xml:space="preserve">Literature review, stakeholder mapping, and design of data collection instruments (aligned with Dutch ethical standards for social science research).</w:t>
      </w:r>
    </w:p>
    <w:p>
      <w:pPr>
        <w:numPr>
          <w:ilvl w:val="0"/>
          <w:numId w:val="1004"/>
        </w:numPr>
        <w:pStyle w:val="Compact"/>
      </w:pPr>
      <w:r>
        <w:rPr>
          <w:bCs/>
          <w:b/>
        </w:rPr>
        <w:t xml:space="preserve">Months 4-9:</w:t>
      </w:r>
      <w:r>
        <w:t xml:space="preserve"> </w:t>
      </w:r>
      <w:r>
        <w:t xml:space="preserve">Data collection (interviews, survey deployment) and initial co-design workshops in Amsterdam.</w:t>
      </w:r>
    </w:p>
    <w:p>
      <w:pPr>
        <w:numPr>
          <w:ilvl w:val="0"/>
          <w:numId w:val="1004"/>
        </w:numPr>
        <w:pStyle w:val="Compact"/>
      </w:pPr>
      <w:r>
        <w:rPr>
          <w:bCs/>
          <w:b/>
        </w:rPr>
        <w:t xml:space="preserve">Months 10-15:</w:t>
      </w:r>
      <w:r>
        <w:t xml:space="preserve"> </w:t>
      </w:r>
      <w:r>
        <w:t xml:space="preserve">Prototype implementation and testing with the pilot mechanic workshop.</w:t>
      </w:r>
    </w:p>
    <w:p>
      <w:pPr>
        <w:numPr>
          <w:ilvl w:val="0"/>
          <w:numId w:val="1004"/>
        </w:numPr>
        <w:pStyle w:val="Compact"/>
      </w:pPr>
      <w:r>
        <w:rPr>
          <w:bCs/>
          <w:b/>
        </w:rPr>
        <w:t xml:space="preserve">Months 16-18:</w:t>
      </w:r>
      <w:r>
        <w:t xml:space="preserve"> </w:t>
      </w:r>
      <w:r>
        <w:t xml:space="preserve">Analysis, reporting, and dissemination to Dutch policymakers (e.g., Ministry of Infrastructure and Water Management) and industry bodies.</w:t>
      </w:r>
    </w:p>
    <w:p>
      <w:pPr>
        <w:pStyle w:val="FirstParagraph"/>
      </w:pPr>
      <w:r>
        <w:t xml:space="preserve">Budget requirements ($150,000) will cover researcher salaries (Dutch hourly rates), stakeholder compensation, digital tools for data collection in the Amsterdam context, and dissemination costs. Funding is sought from the Netherlands Organisation for Scientific Research (NWO) through its "Urban Mobility" program.</w:t>
      </w:r>
    </w:p>
    <w:bookmarkEnd w:id="26"/>
    <w:bookmarkStart w:id="27" w:name="conclusion"/>
    <w:p>
      <w:pPr>
        <w:pStyle w:val="Heading2"/>
      </w:pPr>
      <w:r>
        <w:t xml:space="preserve">7. Conclusion</w:t>
      </w:r>
    </w:p>
    <w:p>
      <w:pPr>
        <w:pStyle w:val="FirstParagraph"/>
      </w:pPr>
      <w:r>
        <w:t xml:space="preserve">The future of mobility in the Netherlands Amsterdam hinges on reimagining support services like automotive mechanics. This research proposal addresses a critical, under-explored niche at the intersection of urban planning, environmental policy, and technical service delivery. By centering the</w:t>
      </w:r>
      <w:r>
        <w:t xml:space="preserve"> </w:t>
      </w:r>
      <w:r>
        <w:rPr>
          <w:bCs/>
          <w:b/>
        </w:rPr>
        <w:t xml:space="preserve">Mechanic</w:t>
      </w:r>
      <w:r>
        <w:t xml:space="preserve"> </w:t>
      </w:r>
      <w:r>
        <w:t xml:space="preserve">within Amsterdam’s specific challenges—narrow streets, EV transition demands, and circular economy imperatives—we will deliver actionable insights for both local stakeholders and the broader Netherlands mobility sector. This work is not merely about repairing cars; it is about building a resilient, sustainable foundation for urban transportation in one of the world’s most innovative cities. The proposed model ensures mechanics evolve from reactive service points into proactive partners in Amsterdam’s journey toward climate neutrality by 2030.</w:t>
      </w:r>
    </w:p>
    <w:p>
      <w:pPr>
        <w:pStyle w:val="BodyText"/>
      </w:pPr>
      <w:r>
        <w:rPr>
          <w:bCs/>
          <w:b/>
        </w:rPr>
        <w:t xml:space="preserve">Keywords:</w:t>
      </w:r>
      <w:r>
        <w:t xml:space="preserve"> </w:t>
      </w:r>
      <w:r>
        <w:t xml:space="preserve">Research Proposal, Mechanic, Netherlands Amsterdam, Sustainable Mobility, Electric Vehicles, Circular Economy, Urban Logistics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Innovating Automotive Mechanic Services for Sustainable Urban Mobility in Amsterdam, Netherlands</dc:title>
  <dc:creator/>
  <dc:language>en</dc:language>
  <cp:keywords/>
  <dcterms:created xsi:type="dcterms:W3CDTF">2026-07-21T00:20:56Z</dcterms:created>
  <dcterms:modified xsi:type="dcterms:W3CDTF">2026-07-21T00:20:56Z</dcterms:modified>
</cp:coreProperties>
</file>

<file path=docProps/custom.xml><?xml version="1.0" encoding="utf-8"?>
<Properties xmlns="http://schemas.openxmlformats.org/officeDocument/2006/custom-properties" xmlns:vt="http://schemas.openxmlformats.org/officeDocument/2006/docPropsVTypes"/>
</file>