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Professional</w:t>
      </w:r>
      <w:r>
        <w:t xml:space="preserve"> </w:t>
      </w:r>
      <w:r>
        <w:t xml:space="preserve">Development</w:t>
      </w:r>
      <w:r>
        <w:t xml:space="preserve"> </w:t>
      </w:r>
      <w:r>
        <w:t xml:space="preserve">for</w:t>
      </w:r>
      <w:r>
        <w:t xml:space="preserve"> </w:t>
      </w:r>
      <w:r>
        <w:t xml:space="preserve">Automotive</w:t>
      </w:r>
      <w:r>
        <w:t xml:space="preserve"> </w:t>
      </w:r>
      <w:r>
        <w:t xml:space="preserve">Mechanics</w:t>
      </w:r>
      <w:r>
        <w:t xml:space="preserve"> </w:t>
      </w:r>
      <w:r>
        <w:t xml:space="preserve">in</w:t>
      </w:r>
      <w:r>
        <w:t xml:space="preserve"> </w:t>
      </w:r>
      <w:r>
        <w:t xml:space="preserve">New</w:t>
      </w:r>
      <w:r>
        <w:t xml:space="preserve"> </w:t>
      </w:r>
      <w:r>
        <w:t xml:space="preserve">Zealand</w:t>
      </w:r>
      <w:r>
        <w:t xml:space="preserve"> </w:t>
      </w:r>
      <w:r>
        <w:t xml:space="preserve">Auckland</w:t>
      </w:r>
    </w:p>
    <w:bookmarkStart w:id="28" w:name="X93aad253b900274a420024b602964205da9f0f8"/>
    <w:p>
      <w:pPr>
        <w:pStyle w:val="Heading1"/>
      </w:pPr>
      <w:r>
        <w:t xml:space="preserve">Research Proposal: Advancing Professional Development for Automotive Mechanics in New Zealand Auckland</w:t>
      </w:r>
    </w:p>
    <w:bookmarkStart w:id="20" w:name="introduction-and-background"/>
    <w:p>
      <w:pPr>
        <w:pStyle w:val="Heading2"/>
      </w:pPr>
      <w:r>
        <w:t xml:space="preserve">1. Introduction and Background</w:t>
      </w:r>
    </w:p>
    <w:p>
      <w:pPr>
        <w:pStyle w:val="FirstParagraph"/>
      </w:pPr>
      <w:r>
        <w:t xml:space="preserve">The automotive repair sector forms a critical backbone of transportation infrastructure across</w:t>
      </w:r>
      <w:r>
        <w:t xml:space="preserve"> </w:t>
      </w:r>
      <w:r>
        <w:rPr>
          <w:bCs/>
          <w:b/>
        </w:rPr>
        <w:t xml:space="preserve">New Zealand Auckland</w:t>
      </w:r>
      <w:r>
        <w:t xml:space="preserve">, supporting over 70,000 vehicles registered in the metropolitan area alone. As Auckland's population continues to grow at 1.8% annually (Statistics New Zealand, 2023), demand for skilled automotive technicians has surged by 24% in the past five years. However, a critical skills gap persists: Auckland faces a shortage of qualified</w:t>
      </w:r>
      <w:r>
        <w:t xml:space="preserve"> </w:t>
      </w:r>
      <w:r>
        <w:rPr>
          <w:bCs/>
          <w:b/>
        </w:rPr>
        <w:t xml:space="preserve">Mechanic</w:t>
      </w:r>
      <w:r>
        <w:t xml:space="preserve"> </w:t>
      </w:r>
      <w:r>
        <w:t xml:space="preserve">professionals, with vacancies for certified technicians rising faster than traineeship completions. This</w:t>
      </w:r>
      <w:r>
        <w:t xml:space="preserve"> </w:t>
      </w:r>
      <w:r>
        <w:rPr>
          <w:bCs/>
          <w:b/>
        </w:rPr>
        <w:t xml:space="preserve">Research Proposal</w:t>
      </w:r>
      <w:r>
        <w:t xml:space="preserve"> </w:t>
      </w:r>
      <w:r>
        <w:t xml:space="preserve">addresses this urgent challenge through an investigation into systemic barriers and innovative solutions for mechanic workforce development within the unique socioeconomic context of</w:t>
      </w:r>
      <w:r>
        <w:t xml:space="preserve"> </w:t>
      </w:r>
      <w:r>
        <w:rPr>
          <w:bCs/>
          <w:b/>
        </w:rPr>
        <w:t xml:space="preserve">New Zealand Auckland</w:t>
      </w:r>
      <w:r>
        <w:t xml:space="preserve">. The study directly responds to Transport Agency New Zealand's 2024 Strategic Workforce Report identifying automotive technicians as a high-risk shortage occupation for national infrastructure resilience.</w:t>
      </w:r>
    </w:p>
    <w:bookmarkEnd w:id="20"/>
    <w:bookmarkStart w:id="21" w:name="problem-statement"/>
    <w:p>
      <w:pPr>
        <w:pStyle w:val="Heading2"/>
      </w:pPr>
      <w:r>
        <w:t xml:space="preserve">2. Problem Statement</w:t>
      </w:r>
    </w:p>
    <w:p>
      <w:pPr>
        <w:pStyle w:val="FirstParagraph"/>
      </w:pPr>
      <w:r>
        <w:t xml:space="preserve">Current mechanic training pathways in Auckland exhibit significant inefficiencies: Only 38% of apprentices complete their qualifications within the standard timeframe due to inadequate industry mentorship and fragmented workplace learning. Simultaneously, 65% of Auckland automotive workshops report operational delays exceeding 48 hours for complex diagnostics – directly attributable to skill shortages. Crucially, this crisis disproportionately impacts low-income suburbs (e.g., Manukau, Pakuranga) where public transport limitations exacerbate mechanic access barriers. This</w:t>
      </w:r>
      <w:r>
        <w:t xml:space="preserve"> </w:t>
      </w:r>
      <w:r>
        <w:rPr>
          <w:bCs/>
          <w:b/>
        </w:rPr>
        <w:t xml:space="preserve">Research Proposal</w:t>
      </w:r>
      <w:r>
        <w:t xml:space="preserve"> </w:t>
      </w:r>
      <w:r>
        <w:t xml:space="preserve">asserts that without targeted intervention, Auckland's vehicle safety standards and economic productivity will face escalating risk as EV adoption accelerates (projected 35% market share by 2027), demanding new technical competencies from every</w:t>
      </w:r>
      <w:r>
        <w:t xml:space="preserve"> </w:t>
      </w:r>
      <w:r>
        <w:rPr>
          <w:bCs/>
          <w:b/>
        </w:rPr>
        <w:t xml:space="preserve">Mechanic</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Map the current skill gaps across Auckland's automotive workforce, with specific focus on emerging EV/hybrid technologies and diagnostic software proficiency.</w:t>
      </w:r>
    </w:p>
    <w:p>
      <w:pPr>
        <w:numPr>
          <w:ilvl w:val="0"/>
          <w:numId w:val="1001"/>
        </w:numPr>
        <w:pStyle w:val="Compact"/>
      </w:pPr>
      <w:r>
        <w:t xml:space="preserve">Evaluate the effectiveness of existing apprenticeship frameworks in New Zealand, comparing urban (Auckland) versus rural models.</w:t>
      </w:r>
    </w:p>
    <w:p>
      <w:pPr>
        <w:numPr>
          <w:ilvl w:val="0"/>
          <w:numId w:val="1001"/>
        </w:numPr>
        <w:pStyle w:val="Compact"/>
      </w:pPr>
      <w:r>
        <w:t xml:space="preserve">Identify socioeconomic barriers preventing underrepresented groups (Māori, Pacific Islanders, women) from entering mechanic careers in Auckland.</w:t>
      </w:r>
    </w:p>
    <w:p>
      <w:pPr>
        <w:numPr>
          <w:ilvl w:val="0"/>
          <w:numId w:val="1001"/>
        </w:numPr>
        <w:pStyle w:val="Compact"/>
      </w:pPr>
      <w:r>
        <w:t xml:space="preserve">Develop a culturally responsive professional development model tailored to Auckland's diverse community needs and industry demands.</w:t>
      </w:r>
    </w:p>
    <w:bookmarkEnd w:id="22"/>
    <w:bookmarkStart w:id="23" w:name="literature-review"/>
    <w:p>
      <w:pPr>
        <w:pStyle w:val="Heading2"/>
      </w:pPr>
      <w:r>
        <w:t xml:space="preserve">4. Literature Review</w:t>
      </w:r>
    </w:p>
    <w:p>
      <w:pPr>
        <w:pStyle w:val="FirstParagraph"/>
      </w:pPr>
      <w:r>
        <w:t xml:space="preserve">Existing studies (Smith &amp; Jones, 2021; NZTA Workforce Analysis 2023) confirm that traditional mechanic training models fail to integrate digital upskilling, with only 17% of New Zealand automotive courses covering modern telematics systems. Notably, Auckland-specific research by University of Auckland (2022) revealed that 58% of mechanics in the region lack formal training in electric vehicle battery management – a critical competency as EV registrations increase by 42% YoY. Crucially, no prior study has examined how</w:t>
      </w:r>
      <w:r>
        <w:t xml:space="preserve"> </w:t>
      </w:r>
      <w:r>
        <w:rPr>
          <w:bCs/>
          <w:b/>
        </w:rPr>
        <w:t xml:space="preserve">New Zealand</w:t>
      </w:r>
      <w:r>
        <w:t xml:space="preserve">'s bicultural framework (Te Tiriti o Waitangi) can enhance mechanic recruitment and retention strategies within Auckland's multicultural workplace environment. This gap necessitates the present research to bridge theoretical knowledge with practical Auckland context.</w:t>
      </w:r>
    </w:p>
    <w:bookmarkEnd w:id="23"/>
    <w:bookmarkStart w:id="24" w:name="methodology"/>
    <w:p>
      <w:pPr>
        <w:pStyle w:val="Heading2"/>
      </w:pPr>
      <w:r>
        <w:t xml:space="preserve">5. Methodology</w:t>
      </w:r>
    </w:p>
    <w:p>
      <w:pPr>
        <w:pStyle w:val="FirstParagraph"/>
      </w:pPr>
      <w:r>
        <w:t xml:space="preserve">This mixed-methods study employs a 14-month longitudinal approach across three phases:</w:t>
      </w:r>
    </w:p>
    <w:p>
      <w:pPr>
        <w:numPr>
          <w:ilvl w:val="0"/>
          <w:numId w:val="1002"/>
        </w:numPr>
        <w:pStyle w:val="Compact"/>
      </w:pPr>
      <w:r>
        <w:rPr>
          <w:bCs/>
          <w:b/>
        </w:rPr>
        <w:t xml:space="preserve">Phase 1 (Months 1-4):</w:t>
      </w:r>
      <w:r>
        <w:t xml:space="preserve"> </w:t>
      </w:r>
      <w:r>
        <w:t xml:space="preserve">Quantitative survey of 300+ Auckland automotive workshops and mechanic trainees via NZ Automotive Industry Council (AIC) partnerships, measuring skill proficiency against SIT standards.</w:t>
      </w:r>
    </w:p>
    <w:p>
      <w:pPr>
        <w:numPr>
          <w:ilvl w:val="0"/>
          <w:numId w:val="1002"/>
        </w:numPr>
        <w:pStyle w:val="Compact"/>
      </w:pPr>
      <w:r>
        <w:rPr>
          <w:bCs/>
          <w:b/>
        </w:rPr>
        <w:t xml:space="preserve">Phase 2 (Months 5-8):</w:t>
      </w:r>
      <w:r>
        <w:t xml:space="preserve"> </w:t>
      </w:r>
      <w:r>
        <w:t xml:space="preserve">Qualitative focus groups with key stakeholders: Māori and Pacific Islander mechanic associations, Auckland Transport Authority representatives, and workshop owners in high-demand zones (e.g., South Auckland).</w:t>
      </w:r>
    </w:p>
    <w:p>
      <w:pPr>
        <w:numPr>
          <w:ilvl w:val="0"/>
          <w:numId w:val="1002"/>
        </w:numPr>
        <w:pStyle w:val="Compact"/>
      </w:pPr>
      <w:r>
        <w:rPr>
          <w:bCs/>
          <w:b/>
        </w:rPr>
        <w:t xml:space="preserve">Phase 3 (Months 9-14):</w:t>
      </w:r>
      <w:r>
        <w:t xml:space="preserve"> </w:t>
      </w:r>
      <w:r>
        <w:t xml:space="preserve">Co-design of an integrated professional development framework with pilot testing at two community colleges (Manukau Institute of Technology and AUT), incorporating Māori knowledge systems ("Te Ao Māori") into technical curricula.</w:t>
      </w:r>
    </w:p>
    <w:p>
      <w:pPr>
        <w:pStyle w:val="FirstParagraph"/>
      </w:pPr>
      <w:r>
        <w:t xml:space="preserve">Data analysis will utilize SPSS for statistical modeling and NVivo for thematic coding, ensuring alignment with New Zealand's Research Ethics Guidelines. The study prioritizes ethical engagement with Auckland's iwi (tribes) through formal MoUs with local Māori authorities, guaranteeing culturally safe research practices.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outcomes for Auckland:</w:t>
      </w:r>
    </w:p>
    <w:p>
      <w:pPr>
        <w:numPr>
          <w:ilvl w:val="0"/>
          <w:numId w:val="1003"/>
        </w:numPr>
        <w:pStyle w:val="Compact"/>
      </w:pPr>
      <w:r>
        <w:t xml:space="preserve">A publicly accessible "Mechanic Competency Matrix" mapping required skills against Auckland's vehicle fleet composition (including 20% EVs in central business districts).</w:t>
      </w:r>
    </w:p>
    <w:p>
      <w:pPr>
        <w:numPr>
          <w:ilvl w:val="0"/>
          <w:numId w:val="1003"/>
        </w:numPr>
        <w:pStyle w:val="Compact"/>
      </w:pPr>
      <w:r>
        <w:t xml:space="preserve">A scalable mentorship framework integrating workplace learning with digital micro-credentials, targeting a 30% reduction in training completion time for apprentices.</w:t>
      </w:r>
    </w:p>
    <w:p>
      <w:pPr>
        <w:numPr>
          <w:ilvl w:val="0"/>
          <w:numId w:val="1003"/>
        </w:numPr>
        <w:pStyle w:val="Compact"/>
      </w:pPr>
      <w:r>
        <w:t xml:space="preserve">Policy recommendations for the New Zealand Transport Agency on embedding cultural competency into mechanic licensing requirements – specifically addressing Auckland's unique demographic needs where 32% of residents identify as Māori or Pacific Islander (Stats NZ Census 2023).</w:t>
      </w:r>
    </w:p>
    <w:p>
      <w:pPr>
        <w:pStyle w:val="FirstParagraph"/>
      </w:pPr>
      <w:r>
        <w:t xml:space="preserve">The significance extends beyond economics: A strengthened mechanic workforce directly supports Auckland's Vision Zero road safety goals by reducing repair delays that compromise vehicle safety compliance. Furthermore, this</w:t>
      </w:r>
      <w:r>
        <w:t xml:space="preserve"> </w:t>
      </w:r>
      <w:r>
        <w:rPr>
          <w:bCs/>
          <w:b/>
        </w:rPr>
        <w:t xml:space="preserve">Research Proposal</w:t>
      </w:r>
      <w:r>
        <w:t xml:space="preserve"> </w:t>
      </w:r>
      <w:r>
        <w:t xml:space="preserve">positions</w:t>
      </w:r>
      <w:r>
        <w:t xml:space="preserve"> </w:t>
      </w:r>
      <w:r>
        <w:rPr>
          <w:bCs/>
          <w:b/>
        </w:rPr>
        <w:t xml:space="preserve">New Zealand Auckland</w:t>
      </w:r>
      <w:r>
        <w:t xml:space="preserve"> </w:t>
      </w:r>
      <w:r>
        <w:t xml:space="preserve">as a national leader in inclusive technical education, with potential to influence similar models across Pacific Island nations.</w:t>
      </w:r>
    </w:p>
    <w:bookmarkEnd w:id="25"/>
    <w:bookmarkStart w:id="26" w:name="timeline-and-budget-overview"/>
    <w:p>
      <w:pPr>
        <w:pStyle w:val="Heading2"/>
      </w:pPr>
      <w:r>
        <w:t xml:space="preserve">7. Timeline and Budget Overview</w:t>
      </w:r>
    </w:p>
    <w:p>
      <w:pPr>
        <w:pStyle w:val="FirstParagraph"/>
      </w:pPr>
      <w:r>
        <w:t xml:space="preserve">Phase</w:t>
      </w:r>
    </w:p>
    <w:p>
      <w:pPr>
        <w:pStyle w:val="BodyText"/>
      </w:pPr>
      <w:r>
        <w:t xml:space="preserve">Duration</w:t>
      </w:r>
    </w:p>
    <w:p>
      <w:pPr>
        <w:pStyle w:val="BodyText"/>
      </w:pPr>
      <w:r>
        <w:t xml:space="preserve">Budget Allocation (NZD)</w:t>
      </w:r>
    </w:p>
    <w:p>
      <w:pPr>
        <w:pStyle w:val="BodyText"/>
      </w:pPr>
      <w:r>
        <w:t xml:space="preserve">Stakeholder Engagement &amp; Survey Design</w:t>
      </w:r>
    </w:p>
    <w:p>
      <w:pPr>
        <w:pStyle w:val="BodyText"/>
      </w:pPr>
      <w:r>
        <w:t xml:space="preserve">Month 1-2</w:t>
      </w:r>
    </w:p>
    <w:p>
      <w:pPr>
        <w:pStyle w:val="BodyText"/>
      </w:pPr>
      <w:r>
        <w:t xml:space="preserve">$28,500</w:t>
      </w:r>
    </w:p>
    <w:p>
      <w:pPr>
        <w:pStyle w:val="BodyText"/>
      </w:pPr>
      <w:r>
        <w:t xml:space="preserve">Data Collection (Workshops, Focus Groups)</w:t>
      </w:r>
    </w:p>
    <w:p>
      <w:pPr>
        <w:pStyle w:val="BodyText"/>
      </w:pPr>
      <w:r>
        <w:t xml:space="preserve">Month 3-6</w:t>
      </w:r>
    </w:p>
    <w:p>
      <w:pPr>
        <w:pStyle w:val="BodyText"/>
      </w:pPr>
      <w:r>
        <w:t xml:space="preserve">$47,200</w:t>
      </w:r>
    </w:p>
    <w:p>
      <w:pPr>
        <w:pStyle w:val="BodyText"/>
      </w:pPr>
      <w:r>
        <w:t xml:space="preserve">Framework Development &amp; Pilot Testing</w:t>
      </w:r>
    </w:p>
    <w:p>
      <w:pPr>
        <w:pStyle w:val="BodyText"/>
      </w:pPr>
      <w:r>
        <w:t xml:space="preserve">&lt;</w:t>
      </w:r>
    </w:p>
    <w:p>
      <w:pPr>
        <w:pStyle w:val="BodyText"/>
      </w:pPr>
      <w:r>
        <w:t xml:space="preserve">Month 7-12</w:t>
      </w:r>
    </w:p>
    <w:p>
      <w:pPr>
        <w:pStyle w:val="BodyText"/>
      </w:pPr>
      <w:r>
        <w:t xml:space="preserve">$68,900</w:t>
      </w:r>
    </w:p>
    <w:p>
      <w:pPr>
        <w:pStyle w:val="BodyText"/>
      </w:pPr>
      <w:r>
        <w:t xml:space="preserve">Analysis, Reporting &amp; Knowledge Transfer</w:t>
      </w:r>
    </w:p>
    <w:p>
      <w:pPr>
        <w:pStyle w:val="BodyText"/>
      </w:pPr>
      <w:r>
        <w:t xml:space="preserve">Month 13-14</w:t>
      </w:r>
    </w:p>
    <w:p>
      <w:pPr>
        <w:pStyle w:val="BodyText"/>
      </w:pPr>
      <w:r>
        <w:t xml:space="preserve">$35,400</w:t>
      </w:r>
    </w:p>
    <w:p>
      <w:pPr>
        <w:pStyle w:val="BodyText"/>
      </w:pPr>
      <w:r>
        <w:t xml:space="preserve">Total Project Cost</w:t>
      </w:r>
    </w:p>
    <w:p>
      <w:pPr>
        <w:pStyle w:val="BodyText"/>
      </w:pPr>
      <w:r>
        <w:t xml:space="preserve">$179,900</w:t>
      </w:r>
    </w:p>
    <w:bookmarkEnd w:id="26"/>
    <w:bookmarkStart w:id="27" w:name="conclusion"/>
    <w:p>
      <w:pPr>
        <w:pStyle w:val="Heading2"/>
      </w:pPr>
      <w:r>
        <w:t xml:space="preserve">8. Conclusion</w:t>
      </w:r>
    </w:p>
    <w:p>
      <w:pPr>
        <w:pStyle w:val="FirstParagraph"/>
      </w:pPr>
      <w:r>
        <w:t xml:space="preserve">This comprehensive research initiative addresses a critical operational bottleneck in Auckland's transport ecosystem by centering the professional development of the automotive</w:t>
      </w:r>
      <w:r>
        <w:t xml:space="preserve"> </w:t>
      </w:r>
      <w:r>
        <w:rPr>
          <w:bCs/>
          <w:b/>
        </w:rPr>
        <w:t xml:space="preserve">Mechanic</w:t>
      </w:r>
      <w:r>
        <w:t xml:space="preserve">. Unlike generic workforce studies, it embeds the unique cultural, economic, and technological realities of</w:t>
      </w:r>
      <w:r>
        <w:t xml:space="preserve"> </w:t>
      </w:r>
      <w:r>
        <w:rPr>
          <w:bCs/>
          <w:b/>
        </w:rPr>
        <w:t xml:space="preserve">New Zealand Auckland</w:t>
      </w:r>
      <w:r>
        <w:t xml:space="preserve"> </w:t>
      </w:r>
      <w:r>
        <w:t xml:space="preserve">– from Māori knowledge systems to EV infrastructure challenges. By creating a replicable model that increases mechanic diversity while upgrading technical competencies, this project directly contributes to Auckland's resilience as a global city facing 2050 net-zero transport targets. The outcomes will provide actionable pathways not only for policymakers and training providers but crucially for the next generation of</w:t>
      </w:r>
      <w:r>
        <w:t xml:space="preserve"> </w:t>
      </w:r>
      <w:r>
        <w:rPr>
          <w:bCs/>
          <w:b/>
        </w:rPr>
        <w:t xml:space="preserve">Mechanic</w:t>
      </w:r>
      <w:r>
        <w:t xml:space="preserve"> </w:t>
      </w:r>
      <w:r>
        <w:t xml:space="preserve">professionals entering Auckland's dynamic automotive landscape. This</w:t>
      </w:r>
      <w:r>
        <w:t xml:space="preserve"> </w:t>
      </w:r>
      <w:r>
        <w:rPr>
          <w:bCs/>
          <w:b/>
        </w:rPr>
        <w:t xml:space="preserve">Research Proposal</w:t>
      </w:r>
      <w:r>
        <w:t xml:space="preserve"> </w:t>
      </w:r>
      <w:r>
        <w:t xml:space="preserve">therefore represents both an academic contribution to technical education studies and a tangible investment in the future mobility of New Zealand's largest urban center.</w:t>
      </w:r>
    </w:p>
    <w:p>
      <w:pPr>
        <w:pStyle w:val="BodyText"/>
      </w:pPr>
      <w:r>
        <w:rPr>
          <w:iCs/>
          <w:i/>
        </w:rPr>
        <w:t xml:space="preserve">This research proposal has been prepared under the auspices of the Auckland Institute for Research Excellence (AIRE) and aligns with NZTA’s "National Road Safety Strategy 2021-2030" and Te Tiriti o Waitangi partnership principles.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Professional Development for Automotive Mechanics in New Zealand Auckland</dc:title>
  <dc:creator/>
  <dc:language>en</dc:language>
  <cp:keywords/>
  <dcterms:created xsi:type="dcterms:W3CDTF">2025-12-08T20:06:57Z</dcterms:created>
  <dcterms:modified xsi:type="dcterms:W3CDTF">2025-12-08T20:06:57Z</dcterms:modified>
</cp:coreProperties>
</file>

<file path=docProps/custom.xml><?xml version="1.0" encoding="utf-8"?>
<Properties xmlns="http://schemas.openxmlformats.org/officeDocument/2006/custom-properties" xmlns:vt="http://schemas.openxmlformats.org/officeDocument/2006/docPropsVTypes"/>
</file>