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39eff63c3449d1f66f1c574f630257adbb6c6ff"/>
    <w:p>
      <w:pPr>
        <w:pStyle w:val="Heading1"/>
      </w:pPr>
      <w:r>
        <w:t xml:space="preserve">Research Proposal: Advancing Automotive Mechanic Services to Address Urban Mobility Challenges in New Zealand Wellington</w:t>
      </w:r>
    </w:p>
    <w:bookmarkStart w:id="20" w:name="introduction-and-context"/>
    <w:p>
      <w:pPr>
        <w:pStyle w:val="Heading2"/>
      </w:pPr>
      <w:r>
        <w:t xml:space="preserve">1. Introduction and Context</w:t>
      </w:r>
    </w:p>
    <w:p>
      <w:pPr>
        <w:pStyle w:val="FirstParagraph"/>
      </w:pPr>
      <w:r>
        <w:t xml:space="preserve">This Research Proposal investigates the critical role of the automotive mechanic within New Zealand's urban transport ecosystem, with a specific focus on Wellington City. As the capital of New Zealand, Wellington faces unique mobility challenges due to its compact yet hilly terrain, high population density in central districts like Te Ngākau and Manners Street, and reliance on personal vehicles for daily commutes. The city’s topography exacerbates wear on vehicle components, while frequent inclement weather conditions—particularly coastal winds and rain—accelerate mechanical degradation. Consequently, the demand for skilled automotive mechanics in New Zealand Wellington has surged beyond traditional service levels. This Research Proposal outlines a systematic study to evaluate mechanic workforce capacity, service accessibility gaps, and technological adaptation needs within Wellington’s automotive sector.</w:t>
      </w:r>
    </w:p>
    <w:bookmarkEnd w:id="20"/>
    <w:bookmarkStart w:id="21" w:name="problem-statement"/>
    <w:p>
      <w:pPr>
        <w:pStyle w:val="Heading2"/>
      </w:pPr>
      <w:r>
        <w:t xml:space="preserve">2. Problem Statement</w:t>
      </w:r>
    </w:p>
    <w:p>
      <w:pPr>
        <w:pStyle w:val="FirstParagraph"/>
      </w:pPr>
      <w:r>
        <w:t xml:space="preserve">New Zealand Wellington’s transportation infrastructure is strained by inadequate mechanic availability and evolving vehicle technology. A 2023 NZ Transport Agency report noted a 37% year-on-year increase in vehicle breakdowns across the Wellington Region, directly linked to aging fleet composition (45% of vehicles are over 10 years old) and insufficient repair capacity. Crucially, suburban areas such as Johnsonville and Miramar experience mechanic service deserts—distances exceeding 15km from certified workshops—which disproportionately affect low-income households and essential workers. This gap undermines Wellington’s sustainability goals, including its target to reduce transport emissions by 20% by 2030. The current shortage of qualified mechanics in New Zealand Wellington is not merely a staffing issue but a systemic challenge requiring data-driven intervention.</w:t>
      </w:r>
    </w:p>
    <w:bookmarkEnd w:id="21"/>
    <w:bookmarkStart w:id="22" w:name="research-aims-and-objectives"/>
    <w:p>
      <w:pPr>
        <w:pStyle w:val="Heading2"/>
      </w:pPr>
      <w:r>
        <w:t xml:space="preserve">3. Research Aims and Objectives</w:t>
      </w:r>
    </w:p>
    <w:p>
      <w:pPr>
        <w:pStyle w:val="FirstParagraph"/>
      </w:pPr>
      <w:r>
        <w:t xml:space="preserve">This Research Proposal defines three core objectives to address the mechanic service deficit in New Zealand Wellington:</w:t>
      </w:r>
    </w:p>
    <w:p>
      <w:pPr>
        <w:numPr>
          <w:ilvl w:val="0"/>
          <w:numId w:val="1001"/>
        </w:numPr>
        <w:pStyle w:val="Compact"/>
      </w:pPr>
      <w:r>
        <w:t xml:space="preserve">To map the geographic distribution of certified automotive mechanics against population density and vehicle ownership rates across 10 Wellington City Council zones.</w:t>
      </w:r>
    </w:p>
    <w:p>
      <w:pPr>
        <w:numPr>
          <w:ilvl w:val="0"/>
          <w:numId w:val="1001"/>
        </w:numPr>
        <w:pStyle w:val="Compact"/>
      </w:pPr>
      <w:r>
        <w:t xml:space="preserve">To assess the impact of emerging technologies (e.g., electric vehicle diagnostics, telematics) on mechanic skill requirements and training needs within New Zealand's Wellington market.</w:t>
      </w:r>
    </w:p>
    <w:p>
      <w:pPr>
        <w:numPr>
          <w:ilvl w:val="0"/>
          <w:numId w:val="1001"/>
        </w:numPr>
        <w:pStyle w:val="Compact"/>
      </w:pPr>
      <w:r>
        <w:t xml:space="preserve">To develop a scalable model for optimizing mechanic service networks that integrates public transport accessibility and environmental sustainability criteria.</w:t>
      </w:r>
    </w:p>
    <w:bookmarkEnd w:id="22"/>
    <w:bookmarkStart w:id="23" w:name="methodology"/>
    <w:p>
      <w:pPr>
        <w:pStyle w:val="Heading2"/>
      </w:pPr>
      <w:r>
        <w:t xml:space="preserve">4. Methodology</w:t>
      </w:r>
    </w:p>
    <w:p>
      <w:pPr>
        <w:pStyle w:val="FirstParagraph"/>
      </w:pPr>
      <w:r>
        <w:t xml:space="preserve">The study employs a mixed-methods approach over 18 months, ensuring alignment with New Zealand’s regulatory frameworks (e.g., NZQA automotive qualifications) and Wellington-specific contexts:</w:t>
      </w:r>
    </w:p>
    <w:p>
      <w:pPr>
        <w:numPr>
          <w:ilvl w:val="0"/>
          <w:numId w:val="1002"/>
        </w:numPr>
        <w:pStyle w:val="Compact"/>
      </w:pPr>
      <w:r>
        <w:rPr>
          <w:bCs/>
          <w:b/>
        </w:rPr>
        <w:t xml:space="preserve">Phase 1: Quantitative Data Collection</w:t>
      </w:r>
      <w:r>
        <w:t xml:space="preserve"> </w:t>
      </w:r>
      <w:r>
        <w:t xml:space="preserve">– Analyze Transport Agency vehicle registration databases, WCC service request logs, and mechanic certification records from the Institute of Automotive Engineers (IAE) to identify geographic disparities. GIS mapping will visualize "mechanic deserts" using Wellington’s ward boundaries.</w:t>
      </w:r>
    </w:p>
    <w:p>
      <w:pPr>
        <w:numPr>
          <w:ilvl w:val="0"/>
          <w:numId w:val="1002"/>
        </w:numPr>
        <w:pStyle w:val="Compact"/>
      </w:pPr>
      <w:r>
        <w:rPr>
          <w:bCs/>
          <w:b/>
        </w:rPr>
        <w:t xml:space="preserve">Phase 2: Qualitative Fieldwork</w:t>
      </w:r>
      <w:r>
        <w:t xml:space="preserve"> </w:t>
      </w:r>
      <w:r>
        <w:t xml:space="preserve">– Conduct in-depth interviews with 30+ mechanics at workshops across Wellington (e.g., Karori, Petone, and central CBD locations) and surveys of 500 vehicle owners. Questions will explore barriers to service access, technology adoption challenges (e.g., EV repair tools), and operational constraints unique to New Zealand’s weather patterns.</w:t>
      </w:r>
    </w:p>
    <w:p>
      <w:pPr>
        <w:numPr>
          <w:ilvl w:val="0"/>
          <w:numId w:val="1002"/>
        </w:numPr>
        <w:pStyle w:val="Compact"/>
      </w:pPr>
      <w:r>
        <w:rPr>
          <w:bCs/>
          <w:b/>
        </w:rPr>
        <w:t xml:space="preserve">Phase 3: Stakeholder Co-Design Workshops</w:t>
      </w:r>
      <w:r>
        <w:t xml:space="preserve"> </w:t>
      </w:r>
      <w:r>
        <w:t xml:space="preserve">– Collaborate with Wellington Transport Authority, NZTA, and local auto schools (e.g., Wellington Institute of Technology) to prototype solutions like mobile mechanic units for outer suburbs and digital booking platforms tailored to Wellington’s hilly geography.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New Zealand Wellington:</w:t>
      </w:r>
    </w:p>
    <w:p>
      <w:pPr>
        <w:numPr>
          <w:ilvl w:val="0"/>
          <w:numId w:val="1003"/>
        </w:numPr>
        <w:pStyle w:val="Compact"/>
      </w:pPr>
      <w:r>
        <w:t xml:space="preserve">A publicly accessible "Mechanic Accessibility Index" ranking all Wellington suburbs by service coverage, directly informing Council infrastructure planning.</w:t>
      </w:r>
    </w:p>
    <w:p>
      <w:pPr>
        <w:numPr>
          <w:ilvl w:val="0"/>
          <w:numId w:val="1003"/>
        </w:numPr>
        <w:pStyle w:val="Compact"/>
      </w:pPr>
      <w:r>
        <w:t xml:space="preserve">Recommendations for targeted mechanic training subsidies, particularly in EV diagnostics—addressing a critical gap where only 12% of Wellington workshops offer certified electric vehicle repair.</w:t>
      </w:r>
    </w:p>
    <w:p>
      <w:pPr>
        <w:numPr>
          <w:ilvl w:val="0"/>
          <w:numId w:val="1003"/>
        </w:numPr>
        <w:pStyle w:val="Compact"/>
      </w:pPr>
      <w:r>
        <w:t xml:space="preserve">A pilot program for "Wellington Mobility Mechanics" (WMM), integrating mobile service vans with public transit hubs (e.g., Johnsonville Railway Station) to reduce travel time for rural commuters by up to 40%.</w:t>
      </w:r>
    </w:p>
    <w:p>
      <w:pPr>
        <w:pStyle w:val="FirstParagraph"/>
      </w:pPr>
      <w:r>
        <w:t xml:space="preserve">The significance extends beyond efficiency: enhancing mechanic services aligns with Wellington’s Climate Action Plan by reducing abandoned vehicles on roads and supporting the uptake of low-emission fleets. For New Zealand, this research provides a replicable framework for other compact cities facing similar mobility constraints, such as Christchurch or Dunedin.</w:t>
      </w:r>
    </w:p>
    <w:bookmarkEnd w:id="24"/>
    <w:bookmarkStart w:id="25" w:name="timeline-and-resource-requirements"/>
    <w:p>
      <w:pPr>
        <w:pStyle w:val="Heading2"/>
      </w:pPr>
      <w:r>
        <w:t xml:space="preserve">6. Timeline and Resource Requirements</w:t>
      </w:r>
    </w:p>
    <w:p>
      <w:pPr>
        <w:pStyle w:val="FirstParagraph"/>
      </w:pPr>
      <w:r>
        <w:t xml:space="preserve">A 15-month timeline is proposed:</w:t>
      </w:r>
    </w:p>
    <w:p>
      <w:pPr>
        <w:numPr>
          <w:ilvl w:val="0"/>
          <w:numId w:val="1004"/>
        </w:numPr>
        <w:pStyle w:val="Compact"/>
      </w:pPr>
      <w:r>
        <w:rPr>
          <w:bCs/>
          <w:b/>
        </w:rPr>
        <w:t xml:space="preserve">Months 1–4:</w:t>
      </w:r>
      <w:r>
        <w:t xml:space="preserve"> </w:t>
      </w:r>
      <w:r>
        <w:t xml:space="preserve">Data procurement, GIS mapping, and stakeholder engagement with Wellington Transport Authority.</w:t>
      </w:r>
    </w:p>
    <w:p>
      <w:pPr>
        <w:numPr>
          <w:ilvl w:val="0"/>
          <w:numId w:val="1004"/>
        </w:numPr>
        <w:pStyle w:val="Compact"/>
      </w:pPr>
      <w:r>
        <w:rPr>
          <w:bCs/>
          <w:b/>
        </w:rPr>
        <w:t xml:space="preserve">Months 5–9:</w:t>
      </w:r>
      <w:r>
        <w:t xml:space="preserve"> </w:t>
      </w:r>
      <w:r>
        <w:t xml:space="preserve">Field surveys and mechanic interviews across all 10 WCC zones.</w:t>
      </w:r>
    </w:p>
    <w:p>
      <w:pPr>
        <w:numPr>
          <w:ilvl w:val="0"/>
          <w:numId w:val="1004"/>
        </w:numPr>
        <w:pStyle w:val="Compact"/>
      </w:pPr>
      <w:r>
        <w:rPr>
          <w:bCs/>
          <w:b/>
        </w:rPr>
        <w:t xml:space="preserve">Months 10–12:</w:t>
      </w:r>
      <w:r>
        <w:t xml:space="preserve"> </w:t>
      </w:r>
      <w:r>
        <w:t xml:space="preserve">Workshop co-design sessions and model prototyping.</w:t>
      </w:r>
    </w:p>
    <w:p>
      <w:pPr>
        <w:numPr>
          <w:ilvl w:val="0"/>
          <w:numId w:val="1004"/>
        </w:numPr>
        <w:pStyle w:val="Compact"/>
      </w:pPr>
      <w:r>
        <w:rPr>
          <w:bCs/>
          <w:b/>
        </w:rPr>
        <w:t xml:space="preserve">Months 13–15:</w:t>
      </w:r>
      <w:r>
        <w:t xml:space="preserve"> </w:t>
      </w:r>
      <w:r>
        <w:t xml:space="preserve">Final report, policy briefs for NZTA, and pilot implementation planning with local councils.</w:t>
      </w:r>
    </w:p>
    <w:p>
      <w:pPr>
        <w:pStyle w:val="FirstParagraph"/>
      </w:pPr>
      <w:r>
        <w:t xml:space="preserve">Required resources include $85,000 for fieldwork logistics (covering Wellington’s hilly terrain travel costs), software licenses for GIS analysis ($12,000), and $5,500 for community workshops. Funding will be sought from the Ministry of Transport’s Urban Mobility Fund and partnerships with automotive associations like the New Zealand Automobile Association (NZAA).</w:t>
      </w:r>
    </w:p>
    <w:bookmarkEnd w:id="25"/>
    <w:bookmarkStart w:id="26" w:name="conclusion"/>
    <w:p>
      <w:pPr>
        <w:pStyle w:val="Heading2"/>
      </w:pPr>
      <w:r>
        <w:t xml:space="preserve">7. Conclusion</w:t>
      </w:r>
    </w:p>
    <w:p>
      <w:pPr>
        <w:pStyle w:val="FirstParagraph"/>
      </w:pPr>
      <w:r>
        <w:t xml:space="preserve">This Research Proposal underscores that automotive mechanics are not merely technicians but linchpins of New Zealand Wellington’s sustainable mobility infrastructure. By addressing systemic gaps in mechanic service delivery, we can mitigate transport inequities, accelerate EV adoption, and reduce emissions—directly supporting Wellington’s vision as a "walkable city." The proposed study will generate actionable intelligence for policymakers while elevating the professional standing of mechanics in New Zealand. Crucially, this work positions Wellington as a national leader in urban mobility innovation, proving that targeted research on mechanic networks can yield cascading benefits for cities worldwide. We urge stakeholders to invest in this vital initiative to ensure New Zealand Wellington remains connected, resilient, and forward-thinking.</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New Zealand Wellington</dc:title>
  <dc:creator/>
  <dc:language>en</dc:language>
  <cp:keywords/>
  <dcterms:created xsi:type="dcterms:W3CDTF">2026-07-24T16:00:03Z</dcterms:created>
  <dcterms:modified xsi:type="dcterms:W3CDTF">2026-07-24T16:00:03Z</dcterms:modified>
</cp:coreProperties>
</file>

<file path=docProps/custom.xml><?xml version="1.0" encoding="utf-8"?>
<Properties xmlns="http://schemas.openxmlformats.org/officeDocument/2006/custom-properties" xmlns:vt="http://schemas.openxmlformats.org/officeDocument/2006/docPropsVTypes"/>
</file>