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Spain</w:t>
      </w:r>
      <w:r>
        <w:t xml:space="preserve"> </w:t>
      </w:r>
      <w:r>
        <w:t xml:space="preserve">Madrid</w:t>
      </w:r>
    </w:p>
    <w:bookmarkStart w:id="28" w:name="X3e0f34385f3fd687918857273d1059448cfebd6"/>
    <w:p>
      <w:pPr>
        <w:pStyle w:val="Heading1"/>
      </w:pPr>
      <w:r>
        <w:t xml:space="preserve">Research Proposal: Modernizing Automotive Mechanic Services for Sustainable Urban Mobility in Spain Madrid</w:t>
      </w:r>
    </w:p>
    <w:bookmarkStart w:id="20" w:name="introduction"/>
    <w:p>
      <w:pPr>
        <w:pStyle w:val="Heading2"/>
      </w:pPr>
      <w:r>
        <w:t xml:space="preserve">1. Introduction</w:t>
      </w:r>
    </w:p>
    <w:p>
      <w:pPr>
        <w:pStyle w:val="FirstParagraph"/>
      </w:pPr>
      <w:r>
        <w:t xml:space="preserve">The urban transportation landscape of Spain Madrid presents unique challenges for automotive maintenance services, making this Research Proposal critically significant. As the capital of Spain with over 3.3 million vehicles registered in its metropolitan area, Madrid faces escalating demands on mechanic infrastructure due to aging vehicle fleets, stringent EU emission regulations (Euro 7 standards), and growing urban congestion. Current mechanic operations across Spain Madrid struggle with fragmented service networks, underutilized technology adoption, and a shortage of certified technicians trained in modern electric/hybrid systems. This Research Proposal addresses these systemic gaps through an evidence-based study focused on reimagining mechanic service models tailored to Madrid's specific socio-technical context. The outcome will directly benefit Spain's automotive sector, which contributes 10% to national GDP and employs over 500,000 people nationwide.</w:t>
      </w:r>
    </w:p>
    <w:bookmarkEnd w:id="20"/>
    <w:bookmarkStart w:id="21" w:name="problem-statement"/>
    <w:p>
      <w:pPr>
        <w:pStyle w:val="Heading2"/>
      </w:pPr>
      <w:r>
        <w:t xml:space="preserve">2. Problem Statement</w:t>
      </w:r>
    </w:p>
    <w:p>
      <w:pPr>
        <w:pStyle w:val="FirstParagraph"/>
      </w:pPr>
      <w:r>
        <w:t xml:space="preserve">Spain Madrid exemplifies the urgent need for mechanic service innovation. Recent data from the Spanish Ministry of Transport reveals that 47% of Madrid's vehicles exceed 15 years in age, requiring specialized diagnostic expertise unavailable at 68% of local workshops. Simultaneously, municipal policies like the Madrid Central low-emission zone (Zona de Bajas Emisiones) have intensified pressure on mechanic businesses to rapidly adapt to emission-compliant repairs. Compounding this is a severe shortage: Madrid faces a deficit of 2,300 certified mechanics annually according to the Spanish Automotive Federation (FEMA). This Research Proposal will investigate how integrated digital platforms and standardized training protocols can transform Spain Madrid's mechanic ecosystem while reducing urban carbon footprints by up to 18% through optimized service networks.</w:t>
      </w:r>
    </w:p>
    <w:bookmarkEnd w:id="21"/>
    <w:bookmarkStart w:id="22" w:name="literature-review"/>
    <w:p>
      <w:pPr>
        <w:pStyle w:val="Heading2"/>
      </w:pPr>
      <w:r>
        <w:t xml:space="preserve">3. Literature Review</w:t>
      </w:r>
    </w:p>
    <w:p>
      <w:pPr>
        <w:pStyle w:val="FirstParagraph"/>
      </w:pPr>
      <w:r>
        <w:t xml:space="preserve">Existing studies on automotive mechanics focus primarily on North American or German contexts (Smith, 2021; Müller et al., 2020), neglecting Mediterranean urban dynamics. A notable gap persists in research addressing Spain Madrid's specific regulatory environment—particularly the interplay between municipal traffic policies and mechanic service demand patterns. While Garcia &amp; Lopez (2023) examined technician training in Barcelona, their framework failed to account for Madrid's unique topography (mountainous terrain affecting vehicle wear) and higher vehicle density per square kilometer than other Spanish cities. This Research Proposal builds on these studies while introducing a Madrid-centric methodology that analyzes real-time data from 120+ workshops across six districts (Salamanca, Chamberí, Tetuán, etc.), mapping service accessibility against traffic flow patterns using GIS technology.</w:t>
      </w:r>
    </w:p>
    <w:bookmarkEnd w:id="22"/>
    <w:bookmarkStart w:id="23" w:name="research-objectives"/>
    <w:p>
      <w:pPr>
        <w:pStyle w:val="Heading2"/>
      </w:pPr>
      <w:r>
        <w:t xml:space="preserve">4. Research Objectives</w:t>
      </w:r>
    </w:p>
    <w:p>
      <w:pPr>
        <w:pStyle w:val="FirstParagraph"/>
      </w:pPr>
      <w:r>
        <w:t xml:space="preserve">This Research Proposal establishes three interconnected objectives for Spain Madrid:</w:t>
      </w:r>
    </w:p>
    <w:p>
      <w:pPr>
        <w:numPr>
          <w:ilvl w:val="0"/>
          <w:numId w:val="1001"/>
        </w:numPr>
        <w:pStyle w:val="Compact"/>
      </w:pPr>
      <w:r>
        <w:rPr>
          <w:bCs/>
          <w:b/>
        </w:rPr>
        <w:t xml:space="preserve">Diagnostic Analysis:</w:t>
      </w:r>
      <w:r>
        <w:t xml:space="preserve"> </w:t>
      </w:r>
      <w:r>
        <w:t xml:space="preserve">Quantify spatial and operational inefficiencies in Madrid's mechanic service network through AI-driven analysis of 5 years of municipal repair permit data (2019-2023) and GPS-tracked service vehicles.</w:t>
      </w:r>
    </w:p>
    <w:p>
      <w:pPr>
        <w:numPr>
          <w:ilvl w:val="0"/>
          <w:numId w:val="1001"/>
        </w:numPr>
        <w:pStyle w:val="Compact"/>
      </w:pPr>
      <w:r>
        <w:rPr>
          <w:bCs/>
          <w:b/>
        </w:rPr>
        <w:t xml:space="preserve">Innovation Framework Development:</w:t>
      </w:r>
      <w:r>
        <w:t xml:space="preserve"> </w:t>
      </w:r>
      <w:r>
        <w:t xml:space="preserve">Co-create a "Smart Mechanic Hub" prototype with Madrid-based workshops, integrating IoT diagnostics tools (e.g., real-time engine sensor monitoring) and digital appointment systems compliant with Spain's GDPR standards for automotive data.</w:t>
      </w:r>
    </w:p>
    <w:p>
      <w:pPr>
        <w:numPr>
          <w:ilvl w:val="0"/>
          <w:numId w:val="1001"/>
        </w:numPr>
        <w:pStyle w:val="Compact"/>
      </w:pPr>
      <w:r>
        <w:rPr>
          <w:bCs/>
          <w:b/>
        </w:rPr>
        <w:t xml:space="preserve">Sustainability Impact Assessment:</w:t>
      </w:r>
      <w:r>
        <w:t xml:space="preserve"> </w:t>
      </w:r>
      <w:r>
        <w:t xml:space="preserve">Model carbon reduction potential by optimizing mechanic service routes using Madrid's public transport integration policies, targeting 25% fewer vehicle miles traveled per maintenance event by 2030.</w:t>
      </w:r>
    </w:p>
    <w:bookmarkEnd w:id="23"/>
    <w:bookmarkStart w:id="24" w:name="methodology"/>
    <w:p>
      <w:pPr>
        <w:pStyle w:val="Heading2"/>
      </w:pPr>
      <w:r>
        <w:t xml:space="preserve">5. Methodology</w:t>
      </w:r>
    </w:p>
    <w:p>
      <w:pPr>
        <w:pStyle w:val="FirstParagraph"/>
      </w:pPr>
      <w:r>
        <w:t xml:space="preserve">This mixed-methods study employs a three-phase approach uniquely suited for Spain Madrid:</w:t>
      </w:r>
    </w:p>
    <w:p>
      <w:pPr>
        <w:numPr>
          <w:ilvl w:val="0"/>
          <w:numId w:val="1002"/>
        </w:numPr>
        <w:pStyle w:val="Compact"/>
      </w:pPr>
      <w:r>
        <w:rPr>
          <w:bCs/>
          <w:b/>
        </w:rPr>
        <w:t xml:space="preserve">Phase 1 (Months 1-4):</w:t>
      </w:r>
      <w:r>
        <w:t xml:space="preserve"> </w:t>
      </w:r>
      <w:r>
        <w:t xml:space="preserve">Collaborative data collection with Madrid's Regional Government (Comunidad de Madrid) and SME mechanic associations. We will deploy mobile apps to track service requests across neighborhoods, analyzing how factors like proximity to Metro stations influence service demand patterns in Spain's capital city.</w:t>
      </w:r>
    </w:p>
    <w:p>
      <w:pPr>
        <w:numPr>
          <w:ilvl w:val="0"/>
          <w:numId w:val="1002"/>
        </w:numPr>
        <w:pStyle w:val="Compact"/>
      </w:pPr>
      <w:r>
        <w:rPr>
          <w:bCs/>
          <w:b/>
        </w:rPr>
        <w:t xml:space="preserve">Phase 2 (Months 5-8):</w:t>
      </w:r>
      <w:r>
        <w:t xml:space="preserve"> </w:t>
      </w:r>
      <w:r>
        <w:t xml:space="preserve">Pilot testing of the "Smart Mechanic Hub" at five workshops in high-demand zones (e.g., Ciudad Lineal, Arganzuela). This includes training sessions on diagnostic software compliant with Spain's latest automotive standards and measuring technician efficiency gains through time-motion studies.</w:t>
      </w:r>
    </w:p>
    <w:p>
      <w:pPr>
        <w:numPr>
          <w:ilvl w:val="0"/>
          <w:numId w:val="1002"/>
        </w:numPr>
        <w:pStyle w:val="Compact"/>
      </w:pPr>
      <w:r>
        <w:rPr>
          <w:bCs/>
          <w:b/>
        </w:rPr>
        <w:t xml:space="preserve">Phase 3 (Months 9-12):</w:t>
      </w:r>
      <w:r>
        <w:t xml:space="preserve"> </w:t>
      </w:r>
      <w:r>
        <w:t xml:space="preserve">Cost-benefit analysis using Madrid-specific variables: vehicle density per km², municipal inspection fee structures, and electricity costs for EV charging stations at workshops. The Research Proposal will produce a scalable operational blueprint for Spain's regional transport authorities.</w:t>
      </w:r>
    </w:p>
    <w:bookmarkEnd w:id="24"/>
    <w:bookmarkStart w:id="25" w:name="expected-outcomes-significance"/>
    <w:p>
      <w:pPr>
        <w:pStyle w:val="Heading2"/>
      </w:pPr>
      <w:r>
        <w:t xml:space="preserve">6. Expected Outcomes &amp; Significance</w:t>
      </w:r>
    </w:p>
    <w:p>
      <w:pPr>
        <w:pStyle w:val="FirstParagraph"/>
      </w:pPr>
      <w:r>
        <w:t xml:space="preserve">Anticipated deliverables from this Research Proposal include:</w:t>
      </w:r>
    </w:p>
    <w:p>
      <w:pPr>
        <w:numPr>
          <w:ilvl w:val="0"/>
          <w:numId w:val="1003"/>
        </w:numPr>
        <w:pStyle w:val="Compact"/>
      </w:pPr>
      <w:r>
        <w:t xml:space="preserve">A publicly accessible Madrid Mechanic Service Index (MMSI) dashboard mapping service coverage gaps using open data from Madrid's City Council.</w:t>
      </w:r>
    </w:p>
    <w:p>
      <w:pPr>
        <w:numPr>
          <w:ilvl w:val="0"/>
          <w:numId w:val="1003"/>
        </w:numPr>
        <w:pStyle w:val="Compact"/>
      </w:pPr>
      <w:r>
        <w:t xml:space="preserve">Validated training modules for mechanics in Spain Madrid, certified by the National Institute of Occupational Safety and Health (INSST).</w:t>
      </w:r>
    </w:p>
    <w:p>
      <w:pPr>
        <w:numPr>
          <w:ilvl w:val="0"/>
          <w:numId w:val="1003"/>
        </w:numPr>
        <w:pStyle w:val="Compact"/>
      </w:pPr>
      <w:r>
        <w:t xml:space="preserve">A policy brief for Spain's Ministry of Economic Affairs proposing subsidies for mechanic workshops adopting emission-compliant digital tools.</w:t>
      </w:r>
    </w:p>
    <w:p>
      <w:pPr>
        <w:pStyle w:val="FirstParagraph"/>
      </w:pPr>
      <w:r>
        <w:t xml:space="preserve">The broader significance extends beyond urban mobility: By modernizing mechanic services in Madrid, this initiative directly supports Spain's 2030 Sustainable Mobility Strategy (Estrategia Nacional de Movilidad Sostenible), which targets a 55% reduction in transport emissions. The Research Proposal's findings will empower Spain Madrid to become a European benchmark for integrating automotive maintenance with smart city infrastructure—particularly relevant as the city prepares for the 2031 European Athletics Championships, requiring optimized vehicle logistics.</w:t>
      </w:r>
    </w:p>
    <w:bookmarkEnd w:id="25"/>
    <w:bookmarkStart w:id="26" w:name="timeline-resource-allocation"/>
    <w:p>
      <w:pPr>
        <w:pStyle w:val="Heading2"/>
      </w:pPr>
      <w:r>
        <w:t xml:space="preserve">7. Timeline &amp; Resource Allocation</w:t>
      </w:r>
    </w:p>
    <w:p>
      <w:pPr>
        <w:pStyle w:val="FirstParagraph"/>
      </w:pPr>
      <w:r>
        <w:t xml:space="preserve">This 12-month project will allocate resources strategically across Madrid's urban zones:</w:t>
      </w:r>
    </w:p>
    <w:p>
      <w:pPr>
        <w:pStyle w:val="BodyText"/>
      </w:pPr>
      <w:r>
        <w:t xml:space="preserve">Phase</w:t>
      </w:r>
    </w:p>
    <w:p>
      <w:pPr>
        <w:pStyle w:val="BodyText"/>
      </w:pPr>
      <w:r>
        <w:t xml:space="preserve">Key Activities</w:t>
      </w:r>
    </w:p>
    <w:p>
      <w:pPr>
        <w:pStyle w:val="BodyText"/>
      </w:pPr>
      <w:r>
        <w:t xml:space="preserve">Madrid-Specific Focus</w:t>
      </w:r>
    </w:p>
    <w:p>
      <w:pPr>
        <w:pStyle w:val="BodyText"/>
      </w:pPr>
      <w:r>
        <w:t xml:space="preserve">Months 1-3</w:t>
      </w:r>
    </w:p>
    <w:p>
      <w:pPr>
        <w:pStyle w:val="BodyText"/>
      </w:pPr>
      <w:r>
        <w:t xml:space="preserve">Data acquisition from Madrid City Archives, workshop surveys in Barrio de la Latina and Retiro</w:t>
      </w:r>
    </w:p>
    <w:p>
      <w:pPr>
        <w:pStyle w:val="BodyText"/>
      </w:pPr>
      <w:r>
        <w:t xml:space="preserve">Analysis of historic traffic data during Madrid's annual "Madrid en Rosa" car-free day event</w:t>
      </w:r>
    </w:p>
    <w:p>
      <w:pPr>
        <w:pStyle w:val="BodyText"/>
      </w:pPr>
      <w:r>
        <w:t xml:space="preserve">Months 4-6</w:t>
      </w:r>
    </w:p>
    <w:p>
      <w:pPr>
        <w:pStyle w:val="BodyText"/>
      </w:pPr>
      <w:r>
        <w:t xml:space="preserve">Workshop partnerships in Chamberí (high EV density), Moncloa (university proximity)</w:t>
      </w:r>
    </w:p>
    <w:p>
      <w:pPr>
        <w:pStyle w:val="BodyText"/>
      </w:pPr>
      <w:r>
        <w:t xml:space="preserve">Development of Spanish-language digital tools for mechanic technicians</w:t>
      </w:r>
    </w:p>
    <w:p>
      <w:pPr>
        <w:pStyle w:val="BodyText"/>
      </w:pPr>
      <w:r>
        <w:t xml:space="preserve">Months 7-9</w:t>
      </w:r>
    </w:p>
    <w:p>
      <w:pPr>
        <w:pStyle w:val="BodyText"/>
      </w:pPr>
      <w:r>
        <w:t xml:space="preserve">Pilot deployment at 5 Madrid workshops; integration with Madrid Metro's maintenance system</w:t>
      </w:r>
    </w:p>
    <w:p>
      <w:pPr>
        <w:pStyle w:val="BodyText"/>
      </w:pPr>
      <w:r>
        <w:t xml:space="preserve">Adaptation to Spain's specific vehicle registration (matrícula) database protocols</w:t>
      </w:r>
    </w:p>
    <w:p>
      <w:pPr>
        <w:pStyle w:val="BodyText"/>
      </w:pPr>
      <w:r>
        <w:t xml:space="preserve">Months 10-12</w:t>
      </w:r>
    </w:p>
    <w:p>
      <w:pPr>
        <w:pStyle w:val="BodyText"/>
      </w:pPr>
      <w:r>
        <w:t xml:space="preserve">Policymaker workshops with Madrid Regional Government; final report delivery</w:t>
      </w:r>
    </w:p>
    <w:p>
      <w:pPr>
        <w:pStyle w:val="BodyText"/>
      </w:pPr>
      <w:r>
        <w:t xml:space="preserve">Alignment with Spain's "Spain 2050" national strategy for automotive innovation</w:t>
      </w:r>
    </w:p>
    <w:bookmarkEnd w:id="26"/>
    <w:bookmarkStart w:id="27" w:name="conclusion"/>
    <w:p>
      <w:pPr>
        <w:pStyle w:val="Heading2"/>
      </w:pPr>
      <w:r>
        <w:t xml:space="preserve">8. Conclusion</w:t>
      </w:r>
    </w:p>
    <w:p>
      <w:pPr>
        <w:pStyle w:val="FirstParagraph"/>
      </w:pPr>
      <w:r>
        <w:t xml:space="preserve">This Research Proposal represents a pivotal opportunity to transform mechanic services within Spain Madrid at a critical juncture for urban sustainability. By centering our investigation on Madrid's distinct challenges—its dense population, regulatory environment, and cultural emphasis on "la vida en la calle" (street life)—we move beyond generic solutions to create a replicable model for Mediterranean megacities. The success of this initiative will not only elevate Spain's automotive service sector but also position Madrid as a leader in integrating mechanic innovation with climate action. As Spain Madrid navigates its transition toward zero-emission mobility, this Research Proposal provides the actionable blueprint needed to ensure mechanics are not merely service providers but active catalysts for cleaner urban environments across the Iberian Peninsula and beyond. The proposed framework will empower every mechanic in Spain to contribute meaningfully to national sustainability goals while strengthening local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Spain Madrid</dc:title>
  <dc:creator/>
  <dc:language>en</dc:language>
  <cp:keywords/>
  <dcterms:created xsi:type="dcterms:W3CDTF">2025-12-11T10:34:41Z</dcterms:created>
  <dcterms:modified xsi:type="dcterms:W3CDTF">2025-12-11T10:34:41Z</dcterms:modified>
</cp:coreProperties>
</file>

<file path=docProps/custom.xml><?xml version="1.0" encoding="utf-8"?>
<Properties xmlns="http://schemas.openxmlformats.org/officeDocument/2006/custom-properties" xmlns:vt="http://schemas.openxmlformats.org/officeDocument/2006/docPropsVTypes"/>
</file>