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1a5681a499313f3b14ab36b484559d620d7b75"/>
    <w:p>
      <w:pPr>
        <w:pStyle w:val="Heading1"/>
      </w:pPr>
      <w:r>
        <w:t xml:space="preserve">Research Proposal: Development and Implementation of a Sustainable Mechanic Service Framework for Urban Mobility in Sudan Khartoum</w:t>
      </w:r>
    </w:p>
    <w:bookmarkStart w:id="20" w:name="introduction-and-background"/>
    <w:p>
      <w:pPr>
        <w:pStyle w:val="Heading2"/>
      </w:pPr>
      <w:r>
        <w:t xml:space="preserve">1. Introduction and Background</w:t>
      </w:r>
    </w:p>
    <w:p>
      <w:pPr>
        <w:pStyle w:val="FirstParagraph"/>
      </w:pPr>
      <w:r>
        <w:t xml:space="preserve">Sudan Khartoum, the capital city of Sudan, faces significant challenges in urban mobility due to rapid population growth, aging vehicle fleets, and inadequate public transportation infrastructure. As a critical economic hub serving over 8 million residents, Khartoum's daily functionality hinges on the reliability of its road transport system. Central to this system are</w:t>
      </w:r>
      <w:r>
        <w:t xml:space="preserve"> </w:t>
      </w:r>
      <w:r>
        <w:rPr>
          <w:iCs/>
          <w:i/>
        </w:rPr>
        <w:t xml:space="preserve">Mechanic</w:t>
      </w:r>
      <w:r>
        <w:t xml:space="preserve"> </w:t>
      </w:r>
      <w:r>
        <w:t xml:space="preserve">professionals who maintain and repair vehicles across diverse sectors—from commercial trucks to private cars and emergency services. However, the current landscape reveals a fragmented mechanic service ecosystem marked by inconsistent training standards, limited access to diagnostic tools, and insufficient regulatory oversight. This research proposes a comprehensive study to develop a scalable</w:t>
      </w:r>
      <w:r>
        <w:t xml:space="preserve"> </w:t>
      </w:r>
      <w:r>
        <w:rPr>
          <w:iCs/>
          <w:i/>
        </w:rPr>
        <w:t xml:space="preserve">Mechanic</w:t>
      </w:r>
      <w:r>
        <w:t xml:space="preserve"> </w:t>
      </w:r>
      <w:r>
        <w:t xml:space="preserve">service framework tailored for Khartoum's unique socio-economic and infrastructural context.</w:t>
      </w:r>
    </w:p>
    <w:bookmarkEnd w:id="20"/>
    <w:bookmarkStart w:id="21" w:name="problem-statement"/>
    <w:p>
      <w:pPr>
        <w:pStyle w:val="Heading2"/>
      </w:pPr>
      <w:r>
        <w:t xml:space="preserve">2. Problem Statement</w:t>
      </w:r>
    </w:p>
    <w:p>
      <w:pPr>
        <w:pStyle w:val="FirstParagraph"/>
      </w:pPr>
      <w:r>
        <w:t xml:space="preserve">The absence of a structured approach to mechanic services in Sudan Khartoum exacerbates urban mobility crises. Key issues include:</w:t>
      </w:r>
    </w:p>
    <w:p>
      <w:pPr>
        <w:numPr>
          <w:ilvl w:val="0"/>
          <w:numId w:val="1001"/>
        </w:numPr>
        <w:pStyle w:val="Compact"/>
      </w:pPr>
      <w:r>
        <w:rPr>
          <w:bCs/>
          <w:b/>
        </w:rPr>
        <w:t xml:space="preserve">Skills Gap:</w:t>
      </w:r>
      <w:r>
        <w:t xml:space="preserve"> </w:t>
      </w:r>
      <w:r>
        <w:t xml:space="preserve">Many mechanics lack formal certification, relying on informal apprenticeships that omit modern diagnostic techniques and safety protocols.</w:t>
      </w:r>
    </w:p>
    <w:p>
      <w:pPr>
        <w:numPr>
          <w:ilvl w:val="0"/>
          <w:numId w:val="1001"/>
        </w:numPr>
        <w:pStyle w:val="Compact"/>
      </w:pPr>
      <w:r>
        <w:rPr>
          <w:bCs/>
          <w:b/>
        </w:rPr>
        <w:t xml:space="preserve">Resource Scarcity:</w:t>
      </w:r>
      <w:r>
        <w:t xml:space="preserve"> </w:t>
      </w:r>
      <w:r>
        <w:t xml:space="preserve">Repair shops often operate without access to genuine spare parts or updated technical manuals, leading to substandard repairs and increased vehicle downtime.</w:t>
      </w:r>
    </w:p>
    <w:p>
      <w:pPr>
        <w:numPr>
          <w:ilvl w:val="0"/>
          <w:numId w:val="1001"/>
        </w:numPr>
        <w:pStyle w:val="Compact"/>
      </w:pPr>
      <w:r>
        <w:rPr>
          <w:bCs/>
          <w:b/>
        </w:rPr>
        <w:t xml:space="preserve">Economic Impact:</w:t>
      </w:r>
      <w:r>
        <w:t xml:space="preserve"> </w:t>
      </w:r>
      <w:r>
        <w:t xml:space="preserve">Unreliable mechanic services contribute to higher transport costs for businesses (up to 25% of operational expenses) and household budgets, stifling economic activity in Khartoum.</w:t>
      </w:r>
    </w:p>
    <w:p>
      <w:pPr>
        <w:numPr>
          <w:ilvl w:val="0"/>
          <w:numId w:val="1001"/>
        </w:numPr>
        <w:pStyle w:val="Compact"/>
      </w:pPr>
      <w:r>
        <w:rPr>
          <w:bCs/>
          <w:b/>
        </w:rPr>
        <w:t xml:space="preserve">Environmental Concerns:</w:t>
      </w:r>
      <w:r>
        <w:t xml:space="preserve"> </w:t>
      </w:r>
      <w:r>
        <w:t xml:space="preserve">Poorly maintained vehicles emit excessive pollutants, worsening air quality in a city already grappling with urban heat and dust storms.</w:t>
      </w:r>
    </w:p>
    <w:p>
      <w:pPr>
        <w:pStyle w:val="FirstParagraph"/>
      </w:pPr>
      <w:r>
        <w:t xml:space="preserve">This research addresses these gaps by investigating how localized mechanic service models can be optimized to support Khartoum’s mobility needs while fostering economic resilience.</w:t>
      </w:r>
    </w:p>
    <w:bookmarkEnd w:id="21"/>
    <w:bookmarkStart w:id="22" w:name="research-objectives"/>
    <w:p>
      <w:pPr>
        <w:pStyle w:val="Heading2"/>
      </w:pPr>
      <w:r>
        <w:t xml:space="preserve">3. Research Objectives</w:t>
      </w:r>
    </w:p>
    <w:p>
      <w:pPr>
        <w:numPr>
          <w:ilvl w:val="0"/>
          <w:numId w:val="1002"/>
        </w:numPr>
        <w:pStyle w:val="Compact"/>
      </w:pPr>
      <w:r>
        <w:t xml:space="preserve">To evaluate the current structure, training standards, and operational challenges of</w:t>
      </w:r>
      <w:r>
        <w:t xml:space="preserve"> </w:t>
      </w:r>
      <w:r>
        <w:rPr>
          <w:iCs/>
          <w:i/>
        </w:rPr>
        <w:t xml:space="preserve">Mechanic</w:t>
      </w:r>
      <w:r>
        <w:t xml:space="preserve"> </w:t>
      </w:r>
      <w:r>
        <w:t xml:space="preserve">workshops across 10 key districts in Khartoum (including Omdurman, Khartoum North, and Bahri).</w:t>
      </w:r>
    </w:p>
    <w:p>
      <w:pPr>
        <w:numPr>
          <w:ilvl w:val="0"/>
          <w:numId w:val="1002"/>
        </w:numPr>
        <w:pStyle w:val="Compact"/>
      </w:pPr>
      <w:r>
        <w:t xml:space="preserve">To co-design a community-driven mechanic certification program with local technical institutions (e.g., Khartoum Technical College) addressing modern vehicle technologies.</w:t>
      </w:r>
    </w:p>
    <w:p>
      <w:pPr>
        <w:numPr>
          <w:ilvl w:val="0"/>
          <w:numId w:val="1002"/>
        </w:numPr>
        <w:pStyle w:val="Compact"/>
      </w:pPr>
      <w:r>
        <w:t xml:space="preserve">To develop a resource-sharing platform connecting mechanics with suppliers of affordable spare parts and diagnostic tools, targeting 50+ workshops in Phase 1.</w:t>
      </w:r>
    </w:p>
    <w:p>
      <w:pPr>
        <w:numPr>
          <w:ilvl w:val="0"/>
          <w:numId w:val="1002"/>
        </w:numPr>
        <w:pStyle w:val="Compact"/>
      </w:pPr>
      <w:r>
        <w:t xml:space="preserve">To assess the economic and environmental impact of standardized mechanic services on household transport costs and urban air quality metrics in Khartoum.</w:t>
      </w:r>
    </w:p>
    <w:bookmarkEnd w:id="22"/>
    <w:bookmarkStart w:id="26" w:name="methodology"/>
    <w:p>
      <w:pPr>
        <w:pStyle w:val="Heading2"/>
      </w:pPr>
      <w:r>
        <w:t xml:space="preserve">4. Methodology</w:t>
      </w:r>
    </w:p>
    <w:p>
      <w:pPr>
        <w:pStyle w:val="FirstParagraph"/>
      </w:pPr>
      <w:r>
        <w:t xml:space="preserve">This mixed-methods study will span 18 months, combining quantitative data collection with community co-creation workshops:</w:t>
      </w:r>
    </w:p>
    <w:bookmarkStart w:id="23" w:name="phase-1-baseline-assessment-months-14"/>
    <w:p>
      <w:pPr>
        <w:pStyle w:val="Heading3"/>
      </w:pPr>
      <w:r>
        <w:t xml:space="preserve">Phase 1: Baseline Assessment (Months 1–4)</w:t>
      </w:r>
    </w:p>
    <w:p>
      <w:pPr>
        <w:numPr>
          <w:ilvl w:val="0"/>
          <w:numId w:val="1003"/>
        </w:numPr>
        <w:pStyle w:val="Compact"/>
      </w:pPr>
      <w:r>
        <w:rPr>
          <w:iCs/>
          <w:i/>
        </w:rPr>
        <w:t xml:space="preserve">Field Surveys:</w:t>
      </w:r>
      <w:r>
        <w:t xml:space="preserve"> </w:t>
      </w:r>
      <w:r>
        <w:t xml:space="preserve">Deploy trained enumerators to conduct structured interviews with 200+ mechanics, vehicle owners, and transport unions in Khartoum.</w:t>
      </w:r>
    </w:p>
    <w:p>
      <w:pPr>
        <w:numPr>
          <w:ilvl w:val="0"/>
          <w:numId w:val="1003"/>
        </w:numPr>
        <w:pStyle w:val="Compact"/>
      </w:pPr>
      <w:r>
        <w:rPr>
          <w:iCs/>
          <w:i/>
        </w:rPr>
        <w:t xml:space="preserve">Data Analysis:</w:t>
      </w:r>
      <w:r>
        <w:t xml:space="preserve"> </w:t>
      </w:r>
      <w:r>
        <w:t xml:space="preserve">Map existing mechanic service hotspots, repair turnaround times, and cost structures using GIS tools.</w:t>
      </w:r>
    </w:p>
    <w:bookmarkEnd w:id="23"/>
    <w:bookmarkStart w:id="24" w:name="phase-2-co-design-prototyping-months-512"/>
    <w:p>
      <w:pPr>
        <w:pStyle w:val="Heading3"/>
      </w:pPr>
      <w:r>
        <w:t xml:space="preserve">Phase 2: Co-Design &amp; Prototyping (Months 5–12)</w:t>
      </w:r>
    </w:p>
    <w:p>
      <w:pPr>
        <w:numPr>
          <w:ilvl w:val="0"/>
          <w:numId w:val="1004"/>
        </w:numPr>
        <w:pStyle w:val="Compact"/>
      </w:pPr>
      <w:r>
        <w:rPr>
          <w:iCs/>
          <w:i/>
        </w:rPr>
        <w:t xml:space="preserve">Stakeholder Workshops:</w:t>
      </w:r>
      <w:r>
        <w:t xml:space="preserve"> </w:t>
      </w:r>
      <w:r>
        <w:t xml:space="preserve">Facilitate sessions with the Sudanese Automotive Association, Khartoum City Council, and mechanic guilds to co-develop training modules.</w:t>
      </w:r>
    </w:p>
    <w:p>
      <w:pPr>
        <w:numPr>
          <w:ilvl w:val="0"/>
          <w:numId w:val="1004"/>
        </w:numPr>
        <w:pStyle w:val="Compact"/>
      </w:pPr>
      <w:r>
        <w:rPr>
          <w:iCs/>
          <w:i/>
        </w:rPr>
        <w:t xml:space="preserve">Resource Platform Pilot:</w:t>
      </w:r>
      <w:r>
        <w:t xml:space="preserve"> </w:t>
      </w:r>
      <w:r>
        <w:t xml:space="preserve">Partner with local suppliers (e.g., Al-Nil Trading Co.) to test a digital platform for parts procurement and tool-sharing in 10 workshops.</w:t>
      </w:r>
    </w:p>
    <w:bookmarkEnd w:id="24"/>
    <w:bookmarkStart w:id="25" w:name="phase-3-impact-evaluation-months-1318"/>
    <w:p>
      <w:pPr>
        <w:pStyle w:val="Heading3"/>
      </w:pPr>
      <w:r>
        <w:t xml:space="preserve">Phase 3: Impact Evaluation (Months 13–18)</w:t>
      </w:r>
    </w:p>
    <w:p>
      <w:pPr>
        <w:numPr>
          <w:ilvl w:val="0"/>
          <w:numId w:val="1005"/>
        </w:numPr>
        <w:pStyle w:val="Compact"/>
      </w:pPr>
      <w:r>
        <w:rPr>
          <w:iCs/>
          <w:i/>
        </w:rPr>
        <w:t xml:space="preserve">Pre-Post Assessment:</w:t>
      </w:r>
      <w:r>
        <w:t xml:space="preserve"> </w:t>
      </w:r>
      <w:r>
        <w:t xml:space="preserve">Compare transport costs, vehicle emissions (via portable sensors), and mechanic workshop efficiency metrics before/after interventions.</w:t>
      </w:r>
    </w:p>
    <w:p>
      <w:pPr>
        <w:numPr>
          <w:ilvl w:val="0"/>
          <w:numId w:val="1005"/>
        </w:numPr>
        <w:pStyle w:val="Compact"/>
      </w:pPr>
      <w:r>
        <w:rPr>
          <w:iCs/>
          <w:i/>
        </w:rPr>
        <w:t xml:space="preserve">Economic Modeling:</w:t>
      </w:r>
      <w:r>
        <w:t xml:space="preserve"> </w:t>
      </w:r>
      <w:r>
        <w:t xml:space="preserve">Calculate ROI for businesses adopting standardized mechanic services using Khartoum-specific cost-benefit analysis.</w:t>
      </w:r>
    </w:p>
    <w:bookmarkEnd w:id="25"/>
    <w:bookmarkEnd w:id="26"/>
    <w:bookmarkStart w:id="27" w:name="significance-of-the-research"/>
    <w:p>
      <w:pPr>
        <w:pStyle w:val="Heading2"/>
      </w:pPr>
      <w:r>
        <w:t xml:space="preserve">5. Significance of the Research</w:t>
      </w:r>
    </w:p>
    <w:p>
      <w:pPr>
        <w:pStyle w:val="FirstParagraph"/>
      </w:pPr>
      <w:r>
        <w:t xml:space="preserve">This project directly addresses Sudan’s National Development Plan 2019–2030, which prioritizes "sustainable urban mobility." By focusing on Khartoum—a city where over 75% of households depend on private or shared vehicles—the research will:</w:t>
      </w:r>
    </w:p>
    <w:p>
      <w:pPr>
        <w:numPr>
          <w:ilvl w:val="0"/>
          <w:numId w:val="1006"/>
        </w:numPr>
        <w:pStyle w:val="Compact"/>
      </w:pPr>
      <w:r>
        <w:rPr>
          <w:bCs/>
          <w:b/>
        </w:rPr>
        <w:t xml:space="preserve">Empower Local Mechanics:</w:t>
      </w:r>
      <w:r>
        <w:t xml:space="preserve"> </w:t>
      </w:r>
      <w:r>
        <w:t xml:space="preserve">Formalize their professional status through nationally recognized certification, improving job security and income potential.</w:t>
      </w:r>
    </w:p>
    <w:p>
      <w:pPr>
        <w:numPr>
          <w:ilvl w:val="0"/>
          <w:numId w:val="1006"/>
        </w:numPr>
        <w:pStyle w:val="Compact"/>
      </w:pPr>
      <w:r>
        <w:rPr>
          <w:bCs/>
          <w:b/>
        </w:rPr>
        <w:t xml:space="preserve">Strengthen Khartoum’s Economy:</w:t>
      </w:r>
      <w:r>
        <w:t xml:space="preserve"> </w:t>
      </w:r>
      <w:r>
        <w:t xml:space="preserve">Reduce vehicle downtime by 30% for commercial fleets (est. 15,000 trucks operating in the city), directly boosting supply chain efficiency.</w:t>
      </w:r>
    </w:p>
    <w:p>
      <w:pPr>
        <w:numPr>
          <w:ilvl w:val="0"/>
          <w:numId w:val="1006"/>
        </w:numPr>
        <w:pStyle w:val="Compact"/>
      </w:pPr>
      <w:r>
        <w:rPr>
          <w:bCs/>
          <w:b/>
        </w:rPr>
        <w:t xml:space="preserve">Promote Environmental Sustainability:</w:t>
      </w:r>
      <w:r>
        <w:t xml:space="preserve"> </w:t>
      </w:r>
      <w:r>
        <w:t xml:space="preserve">Lower emissions by ensuring compliant repairs, contributing to Khartoum’s Air Quality Management Strategy.</w:t>
      </w:r>
    </w:p>
    <w:p>
      <w:pPr>
        <w:numPr>
          <w:ilvl w:val="0"/>
          <w:numId w:val="1006"/>
        </w:numPr>
        <w:pStyle w:val="Compact"/>
      </w:pPr>
      <w:r>
        <w:rPr>
          <w:bCs/>
          <w:b/>
        </w:rPr>
        <w:t xml:space="preserve">Build Scalable Models:</w:t>
      </w:r>
      <w:r>
        <w:t xml:space="preserve"> </w:t>
      </w:r>
      <w:r>
        <w:t xml:space="preserve">Create a blueprint adaptable to other Sudanese cities (e.g., Wad Madani, Port Sudan) with similar mobility challenges.</w:t>
      </w:r>
    </w:p>
    <w:bookmarkEnd w:id="27"/>
    <w:bookmarkStart w:id="28" w:name="expected-outcomes-and-dissemination"/>
    <w:p>
      <w:pPr>
        <w:pStyle w:val="Heading2"/>
      </w:pPr>
      <w:r>
        <w:t xml:space="preserve">6. Expected Outcomes and Dissemination</w:t>
      </w:r>
    </w:p>
    <w:p>
      <w:pPr>
        <w:pStyle w:val="FirstParagraph"/>
      </w:pPr>
      <w:r>
        <w:t xml:space="preserve">The research will produce:</w:t>
      </w:r>
    </w:p>
    <w:p>
      <w:pPr>
        <w:numPr>
          <w:ilvl w:val="0"/>
          <w:numId w:val="1007"/>
        </w:numPr>
        <w:pStyle w:val="Compact"/>
      </w:pPr>
      <w:r>
        <w:t xml:space="preserve">A validated mechanic certification curriculum for Khartoum Technical College.</w:t>
      </w:r>
    </w:p>
    <w:p>
      <w:pPr>
        <w:numPr>
          <w:ilvl w:val="0"/>
          <w:numId w:val="1007"/>
        </w:numPr>
        <w:pStyle w:val="Compact"/>
      </w:pPr>
      <w:r>
        <w:t xml:space="preserve">A mobile-based resource platform (app/web) for mechanics to access parts, manuals, and peer support.</w:t>
      </w:r>
    </w:p>
    <w:p>
      <w:pPr>
        <w:numPr>
          <w:ilvl w:val="0"/>
          <w:numId w:val="1007"/>
        </w:numPr>
        <w:pStyle w:val="Compact"/>
      </w:pPr>
      <w:r>
        <w:t xml:space="preserve">Policy briefs for the Ministry of Transport on regulating mechanic services in Sudan.</w:t>
      </w:r>
    </w:p>
    <w:p>
      <w:pPr>
        <w:numPr>
          <w:ilvl w:val="0"/>
          <w:numId w:val="1007"/>
        </w:numPr>
        <w:pStyle w:val="Compact"/>
      </w:pPr>
      <w:r>
        <w:t xml:space="preserve">Peer-reviewed publications in journals like *Journal of African Mobility* and *International Journal of Vehicle Design*.</w:t>
      </w:r>
    </w:p>
    <w:p>
      <w:pPr>
        <w:pStyle w:val="FirstParagraph"/>
      </w:pPr>
      <w:r>
        <w:t xml:space="preserve">Dissemination will prioritize local stakeholders: workshops with Khartoum City Council, demonstrations at mechanic unions (e.g., Sudan Mechanics Guild), and training sessions for 200+ mechanics. All materials will be available in Arabic and English to ensure accessibility across Khartoum’s diverse communities.</w:t>
      </w:r>
    </w:p>
    <w:bookmarkEnd w:id="28"/>
    <w:bookmarkStart w:id="29" w:name="ethical-considerations"/>
    <w:p>
      <w:pPr>
        <w:pStyle w:val="Heading2"/>
      </w:pPr>
      <w:r>
        <w:t xml:space="preserve">7. Ethical Considerations</w:t>
      </w:r>
    </w:p>
    <w:p>
      <w:pPr>
        <w:pStyle w:val="FirstParagraph"/>
      </w:pPr>
      <w:r>
        <w:t xml:space="preserve">Consent protocols will be strictly followed, with data anonymization for all participant interviews. The research team includes Sudanese engineers and gender-sensitive enumerators (40% female) to ensure cultural humility. Partnerships with local NGOs (e.g., Sudan Women’s Initiative) will address potential gender barriers in mechanic training access.</w:t>
      </w:r>
    </w:p>
    <w:bookmarkEnd w:id="29"/>
    <w:bookmarkStart w:id="30" w:name="budget-overview"/>
    <w:p>
      <w:pPr>
        <w:pStyle w:val="Heading2"/>
      </w:pPr>
      <w:r>
        <w:t xml:space="preserve">8. Budget Overview</w:t>
      </w:r>
    </w:p>
    <w:p>
      <w:pPr>
        <w:pStyle w:val="FirstParagraph"/>
      </w:pPr>
      <w:r>
        <w:t xml:space="preserve">Total requested: $150,000 USD (aligned with Sudanese government research grants). Funds will cover:</w:t>
      </w:r>
    </w:p>
    <w:p>
      <w:pPr>
        <w:numPr>
          <w:ilvl w:val="0"/>
          <w:numId w:val="1008"/>
        </w:numPr>
        <w:pStyle w:val="Compact"/>
      </w:pPr>
      <w:r>
        <w:t xml:space="preserve">Fieldwork &amp; data collection: $65,000</w:t>
      </w:r>
    </w:p>
    <w:p>
      <w:pPr>
        <w:numPr>
          <w:ilvl w:val="0"/>
          <w:numId w:val="1008"/>
        </w:numPr>
        <w:pStyle w:val="Compact"/>
      </w:pPr>
      <w:r>
        <w:t xml:space="preserve">Platform development &amp; training materials: $45,000</w:t>
      </w:r>
    </w:p>
    <w:p>
      <w:pPr>
        <w:numPr>
          <w:ilvl w:val="0"/>
          <w:numId w:val="1008"/>
        </w:numPr>
        <w:pStyle w:val="Compact"/>
      </w:pPr>
      <w:r>
        <w:t xml:space="preserve">Stakeholder workshops &amp; dissemination: $35,000</w:t>
      </w:r>
    </w:p>
    <w:p>
      <w:pPr>
        <w:numPr>
          <w:ilvl w:val="0"/>
          <w:numId w:val="1008"/>
        </w:numPr>
        <w:pStyle w:val="Compact"/>
      </w:pPr>
      <w:r>
        <w:t xml:space="preserve">Contingency (15%): $5,000</w:t>
      </w:r>
    </w:p>
    <w:bookmarkEnd w:id="30"/>
    <w:bookmarkStart w:id="31" w:name="conclusion"/>
    <w:p>
      <w:pPr>
        <w:pStyle w:val="Heading2"/>
      </w:pPr>
      <w:r>
        <w:t xml:space="preserve">9. Conclusion</w:t>
      </w:r>
    </w:p>
    <w:p>
      <w:pPr>
        <w:pStyle w:val="FirstParagraph"/>
      </w:pPr>
      <w:r>
        <w:t xml:space="preserve">The proposed research transcends technical repair services to tackle Khartoum’s systemic urban mobility challenges. By centering the role of the</w:t>
      </w:r>
      <w:r>
        <w:t xml:space="preserve"> </w:t>
      </w:r>
      <w:r>
        <w:rPr>
          <w:iCs/>
          <w:i/>
        </w:rPr>
        <w:t xml:space="preserve">Mechanic</w:t>
      </w:r>
      <w:r>
        <w:t xml:space="preserve"> </w:t>
      </w:r>
      <w:r>
        <w:t xml:space="preserve">as an indispensable pillar of Sudan’s urban infrastructure, this project offers a pragmatic path toward resilient, inclusive growth in Sudan Khartoum. It acknowledges that sustainable development cannot be achieved without investing in the hands and minds of local technicians—the true backbone of our city’s movement. This framework will not only serve Khartoum but also position Sudan as a leader in context-driven urban mobility solutions across the African continent.</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Sudan Khartoum</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