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w:t>
      </w:r>
      <w:r>
        <w:t xml:space="preserve"> </w:t>
      </w:r>
      <w:r>
        <w:t xml:space="preserve">Ecosystems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766a8a03dbbf8bea97835c800091e051498e223"/>
    <w:p>
      <w:pPr>
        <w:pStyle w:val="Heading1"/>
      </w:pPr>
      <w:r>
        <w:t xml:space="preserve">Research Proposal: Establishing a Sustainable and Technologically Advanced Mechanic Service Framework for Ho Chi Minh City, Vietnam</w:t>
      </w:r>
    </w:p>
    <w:bookmarkStart w:id="20" w:name="abstract"/>
    <w:p>
      <w:pPr>
        <w:pStyle w:val="Heading2"/>
      </w:pPr>
      <w:r>
        <w:t xml:space="preserve">Abstract</w:t>
      </w:r>
    </w:p>
    <w:p>
      <w:pPr>
        <w:pStyle w:val="FirstParagraph"/>
      </w:pPr>
      <w:r>
        <w:t xml:space="preserve">This Research Proposal outlines a comprehensive study to address critical gaps in the automotive mechanic service sector within Ho Chi Minh City, Vietnam. As one of Southeast Asia's fastest-growing urban centers with over 8 million registered vehicles and severe traffic congestion, HCMC faces escalating challenges in vehicle maintenance quality, safety standards, and service accessibility. Current mechanic operations predominantly rely on informal workshops lacking standardized training and modern diagnostic tools. This research proposes a multi-phase investigation into the structural, technological, and regulatory dynamics of mechanic services across HCMC’s urban landscape. The study will identify barriers to service excellence, assess demand patterns among diverse vehicle users (from ride-hailing fleets to private owners), and develop a scalable framework for integrating formalized training programs with emerging technologies like AI-driven diagnostics. Results will directly inform municipal policy, vocational education reforms, and private sector investment strategies to transform the mechanic ecosystem into a catalyst for safer roads and economic resilience in Vietnam’s premier city.</w:t>
      </w:r>
    </w:p>
    <w:bookmarkEnd w:id="20"/>
    <w:bookmarkStart w:id="21" w:name="X76c729a3618fbe438fe0c336119a043e8a793d5"/>
    <w:p>
      <w:pPr>
        <w:pStyle w:val="Heading2"/>
      </w:pPr>
      <w:r>
        <w:t xml:space="preserve">1. Introduction: The Imperative for Mechanic Sector Innovation in Ho Chi Minh City</w:t>
      </w:r>
    </w:p>
    <w:p>
      <w:pPr>
        <w:pStyle w:val="FirstParagraph"/>
      </w:pPr>
      <w:r>
        <w:t xml:space="preserve">Ho Chi Minh City (HCMC), Vietnam's economic engine, experiences unprecedented urbanization pressure with vehicle ownership increasing by 15% annually. The city's transportation network is strained by a mix of aging vehicles (over 60% are older than 10 years) and inadequate maintenance infrastructure. A critical gap exists in the</w:t>
      </w:r>
      <w:r>
        <w:t xml:space="preserve"> </w:t>
      </w:r>
      <w:r>
        <w:rPr>
          <w:iCs/>
          <w:i/>
        </w:rPr>
        <w:t xml:space="preserve">Mechanic</w:t>
      </w:r>
      <w:r>
        <w:t xml:space="preserve"> </w:t>
      </w:r>
      <w:r>
        <w:t xml:space="preserve">service sector, where over 75% of repair work occurs in unregulated workshops lacking certified technicians. This situation directly contributes to safety hazards—Vietnam’s traffic accident rate is 42% higher than ASEAN averages—while stifling economic growth through vehicle downtime and reduced operational efficiency for logistics and ride-hailing companies. The absence of a systematic approach to</w:t>
      </w:r>
      <w:r>
        <w:t xml:space="preserve"> </w:t>
      </w:r>
      <w:r>
        <w:rPr>
          <w:iCs/>
          <w:i/>
        </w:rPr>
        <w:t xml:space="preserve">Mechanic</w:t>
      </w:r>
      <w:r>
        <w:t xml:space="preserve"> </w:t>
      </w:r>
      <w:r>
        <w:t xml:space="preserve">service quality management represents a systemic vulnerability in HCMC’s urban mobility strategy. This Research Proposal responds to the urgent need for evidence-based interventions tailored to Vietnam's unique socio-technical context, positioning the city as a model for sustainable automotive infrastructure development in emerging economies.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that HCMC’s</w:t>
      </w:r>
      <w:r>
        <w:t xml:space="preserve"> </w:t>
      </w:r>
      <w:r>
        <w:rPr>
          <w:iCs/>
          <w:i/>
        </w:rPr>
        <w:t xml:space="preserve">Mechanic</w:t>
      </w:r>
      <w:r>
        <w:t xml:space="preserve"> </w:t>
      </w:r>
      <w:r>
        <w:t xml:space="preserve">service market operates without standardized quality control, technological integration, or workforce development pathways. Key consequences include: (1) Safety risks from substandard repairs; (2) Economic losses due to inefficient diagnostics; (3) Environmental harm from poorly maintained emissions systems. This Research Proposal establishes three primary objectives:</w:t>
      </w:r>
    </w:p>
    <w:p>
      <w:pPr>
        <w:numPr>
          <w:ilvl w:val="0"/>
          <w:numId w:val="1001"/>
        </w:numPr>
        <w:pStyle w:val="Compact"/>
      </w:pPr>
      <w:r>
        <w:t xml:space="preserve">Map the current landscape of</w:t>
      </w:r>
      <w:r>
        <w:t xml:space="preserve"> </w:t>
      </w:r>
      <w:r>
        <w:rPr>
          <w:iCs/>
          <w:i/>
        </w:rPr>
        <w:t xml:space="preserve">Mechanic</w:t>
      </w:r>
      <w:r>
        <w:t xml:space="preserve"> </w:t>
      </w:r>
      <w:r>
        <w:t xml:space="preserve">service providers across HCMC, quantifying formal vs. informal operations and their geographic distribution.</w:t>
      </w:r>
    </w:p>
    <w:p>
      <w:pPr>
        <w:numPr>
          <w:ilvl w:val="0"/>
          <w:numId w:val="1001"/>
        </w:numPr>
        <w:pStyle w:val="Compact"/>
      </w:pPr>
      <w:r>
        <w:t xml:space="preserve">Analyze operational constraints (e.g., tool access, technician training gaps) through stakeholder interviews with 50+ workshops and 200 vehicle owners/fleet managers.</w:t>
      </w:r>
    </w:p>
    <w:p>
      <w:pPr>
        <w:numPr>
          <w:ilvl w:val="0"/>
          <w:numId w:val="1001"/>
        </w:numPr>
        <w:pStyle w:val="Compact"/>
      </w:pPr>
      <w:r>
        <w:t xml:space="preserve">Co-develop with the Department of Transport and vocational schools a pilot framework for "Smart Mechanic Hubs" integrating IoT diagnostics, certified training modules, and digital customer platforms tailored to HCMC’s urban scale.</w:t>
      </w:r>
    </w:p>
    <w:bookmarkEnd w:id="22"/>
    <w:bookmarkStart w:id="23" w:name="Xd12a1d93c1cf29988c00f114abe1e8651bf3e96"/>
    <w:p>
      <w:pPr>
        <w:pStyle w:val="Heading2"/>
      </w:pPr>
      <w:r>
        <w:t xml:space="preserve">3. Literature Review: Gaps in Vietnam's Mechanic Service Research</w:t>
      </w:r>
    </w:p>
    <w:p>
      <w:pPr>
        <w:pStyle w:val="FirstParagraph"/>
      </w:pPr>
      <w:r>
        <w:t xml:space="preserve">Existing studies on automotive services in Vietnam (e.g., Nguyen &amp; Tran, 2021) focus narrowly on consumer satisfaction or fuel efficiency, neglecting systemic</w:t>
      </w:r>
      <w:r>
        <w:t xml:space="preserve"> </w:t>
      </w:r>
      <w:r>
        <w:rPr>
          <w:iCs/>
          <w:i/>
        </w:rPr>
        <w:t xml:space="preserve">Mechanic</w:t>
      </w:r>
      <w:r>
        <w:t xml:space="preserve"> </w:t>
      </w:r>
      <w:r>
        <w:t xml:space="preserve">service infrastructure. International research (OECD, 2023) highlights how cities like Jakarta and Manila improved safety through mechanic certification programs—but these models lack adaptation to Vietnam’s informal workshop dominance. Crucially, no prior work has analyzed HCMC as a testbed for integrating digital tools with localized labor markets. This proposal bridges this gap by centering the research on</w:t>
      </w:r>
      <w:r>
        <w:t xml:space="preserve"> </w:t>
      </w:r>
      <w:r>
        <w:rPr>
          <w:iCs/>
          <w:i/>
        </w:rPr>
        <w:t xml:space="preserve">Mechanic</w:t>
      </w:r>
      <w:r>
        <w:t xml:space="preserve"> </w:t>
      </w:r>
      <w:r>
        <w:t xml:space="preserve">service ecosystems within Vietnam's most complex urban environment, directly addressing the absence of city-specific scalability frameworks.</w:t>
      </w:r>
    </w:p>
    <w:bookmarkEnd w:id="23"/>
    <w:bookmarkStart w:id="24" w:name="X8c03b90e4c7624983b953185771eabaa8498f8c"/>
    <w:p>
      <w:pPr>
        <w:pStyle w:val="Heading2"/>
      </w:pPr>
      <w:r>
        <w:t xml:space="preserve">4. Methodology: Context-Driven Mixed-Methods Approach</w:t>
      </w:r>
    </w:p>
    <w:p>
      <w:pPr>
        <w:pStyle w:val="FirstParagraph"/>
      </w:pPr>
      <w:r>
        <w:t xml:space="preserve">The study employs a 12-month mixed-methods design:</w:t>
      </w:r>
    </w:p>
    <w:p>
      <w:pPr>
        <w:numPr>
          <w:ilvl w:val="0"/>
          <w:numId w:val="1002"/>
        </w:numPr>
        <w:pStyle w:val="Compact"/>
      </w:pPr>
      <w:r>
        <w:rPr>
          <w:bCs/>
          <w:b/>
        </w:rPr>
        <w:t xml:space="preserve">Phase 1 (Months 1-3):</w:t>
      </w:r>
      <w:r>
        <w:t xml:space="preserve"> </w:t>
      </w:r>
      <w:r>
        <w:t xml:space="preserve">Spatial analysis using GIS mapping of mechanic workshops across HCMC’s 24 districts, combined with vehicle registration data from the Ministry of Transport to identify underserved zones.</w:t>
      </w:r>
    </w:p>
    <w:p>
      <w:pPr>
        <w:numPr>
          <w:ilvl w:val="0"/>
          <w:numId w:val="1002"/>
        </w:numPr>
        <w:pStyle w:val="Compact"/>
      </w:pPr>
      <w:r>
        <w:rPr>
          <w:bCs/>
          <w:b/>
        </w:rPr>
        <w:t xml:space="preserve">Phase 2 (Months 4-7):</w:t>
      </w:r>
      <w:r>
        <w:t xml:space="preserve"> </w:t>
      </w:r>
      <w:r>
        <w:t xml:space="preserve">Semi-structured interviews with workshop owners (n=50), technicians (n=30), and fleet operators (n=20). Focus groups will explore pain points like tool affordability and certification barriers.</w:t>
      </w:r>
    </w:p>
    <w:p>
      <w:pPr>
        <w:numPr>
          <w:ilvl w:val="0"/>
          <w:numId w:val="1002"/>
        </w:numPr>
        <w:pStyle w:val="Compact"/>
      </w:pPr>
      <w:r>
        <w:rPr>
          <w:bCs/>
          <w:b/>
        </w:rPr>
        <w:t xml:space="preserve">Phase 3 (Months 8-10):</w:t>
      </w:r>
      <w:r>
        <w:t xml:space="preserve"> </w:t>
      </w:r>
      <w:r>
        <w:t xml:space="preserve">Co-design workshops in partnership with the HCMC Vocational Training Center to prototype a "Mechanic Tech-Kit" (low-cost diagnostic sensors + mobile training app) tested in three districts.</w:t>
      </w:r>
    </w:p>
    <w:p>
      <w:pPr>
        <w:numPr>
          <w:ilvl w:val="0"/>
          <w:numId w:val="1002"/>
        </w:numPr>
        <w:pStyle w:val="Compact"/>
      </w:pPr>
      <w:r>
        <w:rPr>
          <w:bCs/>
          <w:b/>
        </w:rPr>
        <w:t xml:space="preserve">Phase 4 (Months 11-12):</w:t>
      </w:r>
      <w:r>
        <w:t xml:space="preserve"> </w:t>
      </w:r>
      <w:r>
        <w:t xml:space="preserve">Cost-benefit modeling of pilot implementation, including safety metrics (accident reduction rates) and economic impact (downtime cost savings).</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This Research Proposal will deliver three actionable outputs directly serving HCMC’s urban development goals:</w:t>
      </w:r>
    </w:p>
    <w:p>
      <w:pPr>
        <w:numPr>
          <w:ilvl w:val="0"/>
          <w:numId w:val="1003"/>
        </w:numPr>
        <w:pStyle w:val="Compact"/>
      </w:pPr>
      <w:r>
        <w:t xml:space="preserve">A</w:t>
      </w:r>
      <w:r>
        <w:t xml:space="preserve"> </w:t>
      </w:r>
      <w:r>
        <w:rPr>
          <w:iCs/>
          <w:i/>
        </w:rPr>
        <w:t xml:space="preserve">Mechanic</w:t>
      </w:r>
      <w:r>
        <w:t xml:space="preserve"> </w:t>
      </w:r>
      <w:r>
        <w:t xml:space="preserve">Service Access Index ranking districts by maintenance infrastructure quality, enabling targeted municipal investments.</w:t>
      </w:r>
    </w:p>
    <w:p>
      <w:pPr>
        <w:numPr>
          <w:ilvl w:val="0"/>
          <w:numId w:val="1003"/>
        </w:numPr>
        <w:pStyle w:val="Compact"/>
      </w:pPr>
      <w:r>
        <w:t xml:space="preserve">A certified "Smart Mechanic" training curriculum endorsed by Vietnam’s Ministry of Labor, integrating ASEAN standards with HCMC-specific vehicle repair needs (e.g., tropical climate impact on engines).</w:t>
      </w:r>
    </w:p>
    <w:p>
      <w:pPr>
        <w:numPr>
          <w:ilvl w:val="0"/>
          <w:numId w:val="1003"/>
        </w:numPr>
        <w:pStyle w:val="Compact"/>
      </w:pPr>
      <w:r>
        <w:t xml:space="preserve">A scalable business model for public-private partnerships to deploy 10 pilot "Mechanic Hubs" across high-traffic corridors like Nguyen Van Linh and Le Duan streets by 2026.</w:t>
      </w:r>
    </w:p>
    <w:p>
      <w:pPr>
        <w:pStyle w:val="FirstParagraph"/>
      </w:pPr>
      <w:r>
        <w:t xml:space="preserve">The significance extends beyond HCMC: As Vietnam accelerates its EV transition (targeting 50% electric vehicles by 2035), a modernized</w:t>
      </w:r>
      <w:r>
        <w:t xml:space="preserve"> </w:t>
      </w:r>
      <w:r>
        <w:rPr>
          <w:iCs/>
          <w:i/>
        </w:rPr>
        <w:t xml:space="preserve">Mechanic</w:t>
      </w:r>
      <w:r>
        <w:t xml:space="preserve"> </w:t>
      </w:r>
      <w:r>
        <w:t xml:space="preserve">sector is essential for servicing hybrid/electric fleets. This project positions Vietnam at the forefront of ASEAN’s automotive resilience, transforming a chronic weakness into an economic asset.</w:t>
      </w:r>
    </w:p>
    <w:bookmarkEnd w:id="25"/>
    <w:bookmarkStart w:id="26" w:name="budget-and-timeline-overview"/>
    <w:p>
      <w:pPr>
        <w:pStyle w:val="Heading2"/>
      </w:pPr>
      <w:r>
        <w:t xml:space="preserve">6. Budget and Timeline Overview</w:t>
      </w:r>
    </w:p>
    <w:p>
      <w:pPr>
        <w:pStyle w:val="FirstParagraph"/>
      </w:pPr>
      <w:r>
        <w:t xml:space="preserve">Total budget: $145,000 USD (covering fieldwork, tech prototyping, stakeholder engagement). Key phases align with HCMC’s 2025 Urban Mobility Master Plan cycle for policy integration. The timeline ensures results inform the city’s upcoming National Road Safety Action Plan revision.</w:t>
      </w:r>
    </w:p>
    <w:bookmarkEnd w:id="26"/>
    <w:bookmarkStart w:id="27" w:name="Xf0ac1bffacbadc7dff828f10d55ff6cb62c85cd"/>
    <w:p>
      <w:pPr>
        <w:pStyle w:val="Heading2"/>
      </w:pPr>
      <w:r>
        <w:t xml:space="preserve">7. Conclusion: A Pathway to Safer Streets and Economic Growth</w:t>
      </w:r>
    </w:p>
    <w:p>
      <w:pPr>
        <w:pStyle w:val="FirstParagraph"/>
      </w:pPr>
      <w:r>
        <w:t xml:space="preserve">The proposed Research Proposal directly confronts a defining challenge for Vietnam Ho Chi Minh City: transforming an unregulated</w:t>
      </w:r>
      <w:r>
        <w:t xml:space="preserve"> </w:t>
      </w:r>
      <w:r>
        <w:rPr>
          <w:iCs/>
          <w:i/>
        </w:rPr>
        <w:t xml:space="preserve">Mechanic</w:t>
      </w:r>
      <w:r>
        <w:t xml:space="preserve"> </w:t>
      </w:r>
      <w:r>
        <w:t xml:space="preserve">service sector into a pillar of urban safety and efficiency. By grounding interventions in HCMC’s real-world conditions—its traffic density, informal economy dynamics, and technological readiness—this study promises not just academic insights but tangible infrastructure improvements. Success will mean fewer accidents from preventable failures, reduced vehicle operating costs for 1.5 million daily commuters, and a replicable model for Vietnam’s other major cities like Hanoi. In an era where urban mobility defines economic competitiveness, this Research Proposal is the necessary first step toward making Ho Chi Minh City a global exemplar of integrated mechanic service excellence within the context of Vietnam's rapid development.</w:t>
      </w:r>
    </w:p>
    <w:p>
      <w:pPr>
        <w:pStyle w:val="BodyText"/>
      </w:pPr>
      <w:r>
        <w:rPr>
          <w:bCs/>
          <w:b/>
        </w:rPr>
        <w:t xml:space="preserve">Total Words: 962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 Ecosystems in Ho Chi Minh City, Vietnam</dc:title>
  <dc:creator/>
  <dc:language>en</dc:language>
  <cp:keywords/>
  <dcterms:created xsi:type="dcterms:W3CDTF">2026-07-24T11:21:34Z</dcterms:created>
  <dcterms:modified xsi:type="dcterms:W3CDTF">2026-07-24T11:21:34Z</dcterms:modified>
</cp:coreProperties>
</file>

<file path=docProps/custom.xml><?xml version="1.0" encoding="utf-8"?>
<Properties xmlns="http://schemas.openxmlformats.org/officeDocument/2006/custom-properties" xmlns:vt="http://schemas.openxmlformats.org/officeDocument/2006/docPropsVTypes"/>
</file>