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Dhaka's</w:t>
      </w:r>
      <w:r>
        <w:t xml:space="preserve"> </w:t>
      </w:r>
      <w:r>
        <w:t xml:space="preserve">Urban</w:t>
      </w:r>
      <w:r>
        <w:t xml:space="preserve"> </w:t>
      </w:r>
      <w:r>
        <w:t xml:space="preserve">Challenges</w:t>
      </w:r>
    </w:p>
    <w:bookmarkStart w:id="28" w:name="X2a6b35ef96dac9d08e8873a659cdb21903c28aa"/>
    <w:p>
      <w:pPr>
        <w:pStyle w:val="Heading1"/>
      </w:pPr>
      <w:r>
        <w:t xml:space="preserve">Research Proposal: Optimizing Mechanical Engineering Systems for Sustainable Urban Development in Dhaka, Bangladesh</w:t>
      </w:r>
    </w:p>
    <w:bookmarkStart w:id="20" w:name="abstract"/>
    <w:p>
      <w:pPr>
        <w:pStyle w:val="Heading2"/>
      </w:pPr>
      <w:r>
        <w:t xml:space="preserve">Abstract</w:t>
      </w:r>
    </w:p>
    <w:p>
      <w:pPr>
        <w:pStyle w:val="FirstParagraph"/>
      </w:pPr>
      <w:r>
        <w:t xml:space="preserve">This research proposal investigates critical challenges in mechanical engineering infrastructure within Dhaka, Bangladesh. As the fastest-growing megacity in South Asia with over 22 million inhabitants, Dhaka faces acute pressures from urbanization, climate vulnerability, and industrial demands. This study aims to develop context-specific mechanical engineering solutions tailored to Bangladesh's unique socioeconomic and environmental landscape. The proposed research will directly engage local Mechanical Engineers across Dhaka’s manufacturing hubs, waste management systems, and energy sectors to create scalable interventions addressing energy inefficiency, transportation bottlenecks, and climate resilience. With a focus on actionable outcomes for Dhaka’s development trajectory, this research proposal establishes a foundation for sustainable engineering practices in Bangladesh.</w:t>
      </w:r>
    </w:p>
    <w:bookmarkEnd w:id="20"/>
    <w:bookmarkStart w:id="21" w:name="X372be1bcb9a34ea19a1805ff30247be99a575dc"/>
    <w:p>
      <w:pPr>
        <w:pStyle w:val="Heading2"/>
      </w:pPr>
      <w:r>
        <w:t xml:space="preserve">1. Introduction: The Imperative of Mechanical Engineering in Dhaka</w:t>
      </w:r>
    </w:p>
    <w:p>
      <w:pPr>
        <w:pStyle w:val="FirstParagraph"/>
      </w:pPr>
      <w:r>
        <w:t xml:space="preserve">Dhaka, the capital city of Bangladesh, operates under intense strain from rapid urbanization, frequent flooding during monsoon seasons, and chronic energy shortages. As the economic engine of Bangladesh contributing over 35% to national GDP, Dhaka’s infrastructure demands urgent attention from trained Mechanical Engineers. Current systems—ranging from aging water treatment plants to inefficient industrial HVAC units—result in significant resource wastage and public health risks. This research proposal recognizes that a robust pipeline of skilled Mechanical Engineers is not merely beneficial but essential for Dhaka’s survival and growth. The study directly addresses the critical gap between theoretical engineering education and on-the-ground implementation challenges specific to Bangladesh Dhaka’s environment.</w:t>
      </w:r>
    </w:p>
    <w:bookmarkEnd w:id="21"/>
    <w:bookmarkStart w:id="22" w:name="X0914a8040c31217fe2cadb5fae128264dbee612"/>
    <w:p>
      <w:pPr>
        <w:pStyle w:val="Heading2"/>
      </w:pPr>
      <w:r>
        <w:t xml:space="preserve">2. Problem Statement: Systemic Failures in Dhaka's Engineering Ecosystem</w:t>
      </w:r>
    </w:p>
    <w:p>
      <w:pPr>
        <w:pStyle w:val="FirstParagraph"/>
      </w:pPr>
      <w:r>
        <w:t xml:space="preserve">Dhaka exemplifies a city where mechanical engineering solutions are critically underdeveloped relative to its needs. Key issues include:</w:t>
      </w:r>
    </w:p>
    <w:p>
      <w:pPr>
        <w:numPr>
          <w:ilvl w:val="0"/>
          <w:numId w:val="1001"/>
        </w:numPr>
        <w:pStyle w:val="Compact"/>
      </w:pPr>
      <w:r>
        <w:rPr>
          <w:bCs/>
          <w:b/>
        </w:rPr>
        <w:t xml:space="preserve">Energy Inefficiency:</w:t>
      </w:r>
      <w:r>
        <w:t xml:space="preserve"> </w:t>
      </w:r>
      <w:r>
        <w:t xml:space="preserve">Industrial facilities in Gazipur and Tongi operate with outdated machinery, wasting 30-45% of potential energy—directly impacting Bangladesh’s carbon footprint and industrial competitiveness.</w:t>
      </w:r>
    </w:p>
    <w:p>
      <w:pPr>
        <w:numPr>
          <w:ilvl w:val="0"/>
          <w:numId w:val="1001"/>
        </w:numPr>
        <w:pStyle w:val="Compact"/>
      </w:pPr>
      <w:r>
        <w:rPr>
          <w:bCs/>
          <w:b/>
        </w:rPr>
        <w:t xml:space="preserve">Transportation Congestion:</w:t>
      </w:r>
      <w:r>
        <w:t xml:space="preserve"> </w:t>
      </w:r>
      <w:r>
        <w:t xml:space="preserve">Dhaka’s traffic grid, handling over 1 million vehicles daily, lacks intelligent mechanical systems for public transit optimization (e.g., bus rapid transit mechanics, electric vehicle infrastructure).</w:t>
      </w:r>
    </w:p>
    <w:p>
      <w:pPr>
        <w:numPr>
          <w:ilvl w:val="0"/>
          <w:numId w:val="1001"/>
        </w:numPr>
        <w:pStyle w:val="Compact"/>
      </w:pPr>
      <w:r>
        <w:rPr>
          <w:bCs/>
          <w:b/>
        </w:rPr>
        <w:t xml:space="preserve">Waste Management Crisis:</w:t>
      </w:r>
      <w:r>
        <w:t xml:space="preserve"> </w:t>
      </w:r>
      <w:r>
        <w:t xml:space="preserve">With 5,000+ tons of solid waste generated daily in Dhaka city alone, current processing relies on manual sorting and inadequate mechanical recycling plants.</w:t>
      </w:r>
    </w:p>
    <w:p>
      <w:pPr>
        <w:pStyle w:val="FirstParagraph"/>
      </w:pPr>
      <w:r>
        <w:t xml:space="preserve">The absence of localized Mechanical Engineer-led innovations exacerbates these problems. Most existing solutions are imported without adaptation to Dhaka’s high humidity, particulate matter levels, and resource constraints. This research proposal argues that systemic change requires context-aware engineering design co-created with local professionals in Bangladesh Dhaka.</w:t>
      </w:r>
    </w:p>
    <w:bookmarkEnd w:id="22"/>
    <w:bookmarkStart w:id="23" w:name="research-objectives"/>
    <w:p>
      <w:pPr>
        <w:pStyle w:val="Heading2"/>
      </w:pPr>
      <w:r>
        <w:t xml:space="preserve">3. Research Objectives</w:t>
      </w:r>
    </w:p>
    <w:p>
      <w:pPr>
        <w:pStyle w:val="FirstParagraph"/>
      </w:pPr>
      <w:r>
        <w:t xml:space="preserve">This research aims to achieve three measurable outcomes within a 24-month framework:</w:t>
      </w:r>
    </w:p>
    <w:p>
      <w:pPr>
        <w:numPr>
          <w:ilvl w:val="0"/>
          <w:numId w:val="1002"/>
        </w:numPr>
        <w:pStyle w:val="Compact"/>
      </w:pPr>
      <w:r>
        <w:rPr>
          <w:bCs/>
          <w:b/>
        </w:rPr>
        <w:t xml:space="preserve">Contextual Design Framework:</w:t>
      </w:r>
      <w:r>
        <w:t xml:space="preserve"> </w:t>
      </w:r>
      <w:r>
        <w:t xml:space="preserve">Develop a modular mechanical engineering design toolkit optimized for Dhaka’s climate (e.g., monsoon-resistant HVAC, dust-tolerant solar panels) validated through field trials in Dhaka’s industrial zones.</w:t>
      </w:r>
    </w:p>
    <w:p>
      <w:pPr>
        <w:numPr>
          <w:ilvl w:val="0"/>
          <w:numId w:val="1002"/>
        </w:numPr>
        <w:pStyle w:val="Compact"/>
      </w:pPr>
      <w:r>
        <w:rPr>
          <w:bCs/>
          <w:b/>
        </w:rPr>
        <w:t xml:space="preserve">Workforce Capability Assessment:</w:t>
      </w:r>
      <w:r>
        <w:t xml:space="preserve"> </w:t>
      </w:r>
      <w:r>
        <w:t xml:space="preserve">Conduct a comprehensive skills audit of Mechanical Engineers across 20+ Dhaka-based manufacturing units and municipal departments to identify training gaps critical for implementing sustainable solutions.</w:t>
      </w:r>
    </w:p>
    <w:p>
      <w:pPr>
        <w:numPr>
          <w:ilvl w:val="0"/>
          <w:numId w:val="1002"/>
        </w:numPr>
        <w:pStyle w:val="Compact"/>
      </w:pPr>
      <w:r>
        <w:rPr>
          <w:bCs/>
          <w:b/>
        </w:rPr>
        <w:t xml:space="preserve">Pilot Implementation Plan:</w:t>
      </w:r>
      <w:r>
        <w:t xml:space="preserve"> </w:t>
      </w:r>
      <w:r>
        <w:t xml:space="preserve">Co-create and deploy one scalable mechanical system (e.g., solar-powered waste compaction units for Dhaka’s slums) with local Mechanical Engineers from Bangladesh University of Engineering &amp; Technology (BUET) and industry partners like Beximco.</w:t>
      </w:r>
    </w:p>
    <w:bookmarkEnd w:id="23"/>
    <w:bookmarkStart w:id="24" w:name="methodology-grounded-in-dhakas-reality"/>
    <w:p>
      <w:pPr>
        <w:pStyle w:val="Heading2"/>
      </w:pPr>
      <w:r>
        <w:t xml:space="preserve">4. Methodology: Grounded in Dhaka's Reality</w:t>
      </w:r>
    </w:p>
    <w:p>
      <w:pPr>
        <w:pStyle w:val="FirstParagraph"/>
      </w:pPr>
      <w:r>
        <w:t xml:space="preserve">The research employs a mixed-methods approach integrating academic rigor with Dhaka’s practical needs:</w:t>
      </w:r>
    </w:p>
    <w:p>
      <w:pPr>
        <w:numPr>
          <w:ilvl w:val="0"/>
          <w:numId w:val="1003"/>
        </w:numPr>
        <w:pStyle w:val="Compact"/>
      </w:pPr>
      <w:r>
        <w:rPr>
          <w:bCs/>
          <w:b/>
        </w:rPr>
        <w:t xml:space="preserve">Phase 1 (Months 1-6):</w:t>
      </w:r>
      <w:r>
        <w:t xml:space="preserve"> </w:t>
      </w:r>
      <w:r>
        <w:t xml:space="preserve">Site assessments across Dhaka’s industrial corridors (e.g., Savar, Ashulia) using sensors to measure energy/water waste in mechanical systems. Collaborate with the Department of Mechanical Engineering at BUET for technical validation.</w:t>
      </w:r>
    </w:p>
    <w:p>
      <w:pPr>
        <w:numPr>
          <w:ilvl w:val="0"/>
          <w:numId w:val="1003"/>
        </w:numPr>
        <w:pStyle w:val="Compact"/>
      </w:pPr>
      <w:r>
        <w:rPr>
          <w:bCs/>
          <w:b/>
        </w:rPr>
        <w:t xml:space="preserve">Phase 2 (Months 7-15):</w:t>
      </w:r>
      <w:r>
        <w:t xml:space="preserve"> </w:t>
      </w:r>
      <w:r>
        <w:t xml:space="preserve">Workshops with Dhaka-based Mechanical Engineers to co-design solutions. Utilize focus groups from Bangladesh Association of Mechanical Engineers (BAME) to prioritize community-driven needs (e.g., flood-resilient water pumps for Dhaka’s low-lying areas).</w:t>
      </w:r>
    </w:p>
    <w:p>
      <w:pPr>
        <w:numPr>
          <w:ilvl w:val="0"/>
          <w:numId w:val="1003"/>
        </w:numPr>
        <w:pStyle w:val="Compact"/>
      </w:pPr>
      <w:r>
        <w:rPr>
          <w:bCs/>
          <w:b/>
        </w:rPr>
        <w:t xml:space="preserve">Phase 3 (Months 16-24):</w:t>
      </w:r>
      <w:r>
        <w:t xml:space="preserve"> </w:t>
      </w:r>
      <w:r>
        <w:t xml:space="preserve">Pilot deployment in partnership with Dhaka North City Corporation. Monitor performance metrics (cost savings, energy reduction) and document lessons for national scaling.</w:t>
      </w:r>
    </w:p>
    <w:bookmarkEnd w:id="24"/>
    <w:bookmarkStart w:id="25" w:name="Xaf5493d89aee99b04f9b9199b7426dd81aa7be3"/>
    <w:p>
      <w:pPr>
        <w:pStyle w:val="Heading2"/>
      </w:pPr>
      <w:r>
        <w:t xml:space="preserve">5. Significance: Why This Research Proposals Matters for Bangladesh Dhaka</w:t>
      </w:r>
    </w:p>
    <w:p>
      <w:pPr>
        <w:pStyle w:val="FirstParagraph"/>
      </w:pPr>
      <w:r>
        <w:t xml:space="preserve">This research proposal addresses a critical void in Bangladesh’s development strategy. By centering the role of the Mechanical Engineer within Dhaka’s ecosystem, it moves beyond theoretical models to create tangible impact:</w:t>
      </w:r>
    </w:p>
    <w:p>
      <w:pPr>
        <w:numPr>
          <w:ilvl w:val="0"/>
          <w:numId w:val="1004"/>
        </w:numPr>
        <w:pStyle w:val="Compact"/>
      </w:pPr>
      <w:r>
        <w:rPr>
          <w:bCs/>
          <w:b/>
        </w:rPr>
        <w:t xml:space="preserve">Economic Impact:</w:t>
      </w:r>
      <w:r>
        <w:t xml:space="preserve"> </w:t>
      </w:r>
      <w:r>
        <w:t xml:space="preserve">Efficient mechanical systems in Dhaka’s factories could save $200M annually in energy costs (World Bank estimate), boosting Bangladesh’s manufacturing exports.</w:t>
      </w:r>
    </w:p>
    <w:p>
      <w:pPr>
        <w:numPr>
          <w:ilvl w:val="0"/>
          <w:numId w:val="1004"/>
        </w:numPr>
        <w:pStyle w:val="Compact"/>
      </w:pPr>
      <w:r>
        <w:rPr>
          <w:bCs/>
          <w:b/>
        </w:rPr>
        <w:t xml:space="preserve">Climate Resilience:</w:t>
      </w:r>
      <w:r>
        <w:t xml:space="preserve"> </w:t>
      </w:r>
      <w:r>
        <w:t xml:space="preserve">Solutions like monsoon-proof waste processing reduce landfill methane emissions, directly supporting Bangladesh’s Nationally Determined Contributions (NDCs).</w:t>
      </w:r>
    </w:p>
    <w:p>
      <w:pPr>
        <w:numPr>
          <w:ilvl w:val="0"/>
          <w:numId w:val="1004"/>
        </w:numPr>
        <w:pStyle w:val="Compact"/>
      </w:pPr>
      <w:r>
        <w:rPr>
          <w:bCs/>
          <w:b/>
        </w:rPr>
        <w:t xml:space="preserve">Workforce Development:</w:t>
      </w:r>
      <w:r>
        <w:t xml:space="preserve"> </w:t>
      </w:r>
      <w:r>
        <w:t xml:space="preserve">The study will establish a certification pathway for Mechanical Engineers in Dhaka, aligning with the government’s "Digital Bangladesh" initiative to attract engineering talent.</w:t>
      </w:r>
    </w:p>
    <w:p>
      <w:pPr>
        <w:pStyle w:val="FirstParagraph"/>
      </w:pPr>
      <w:r>
        <w:t xml:space="preserve">Crucially, this research does not propose foreign solutions but elevates local expertise. It positions Dhaka as a testbed for South Asian urban engineering innovation where every Mechanical Engineer becomes a catalyst for change.</w:t>
      </w:r>
    </w:p>
    <w:bookmarkEnd w:id="25"/>
    <w:bookmarkStart w:id="26" w:name="expected-outcomes-dissemination"/>
    <w:p>
      <w:pPr>
        <w:pStyle w:val="Heading2"/>
      </w:pPr>
      <w:r>
        <w:t xml:space="preserve">6. Expected Outcomes &amp; Dissemination</w:t>
      </w:r>
    </w:p>
    <w:p>
      <w:pPr>
        <w:pStyle w:val="FirstParagraph"/>
      </w:pPr>
      <w:r>
        <w:t xml:space="preserve">Deliverables will include:</w:t>
      </w:r>
    </w:p>
    <w:p>
      <w:pPr>
        <w:numPr>
          <w:ilvl w:val="0"/>
          <w:numId w:val="1005"/>
        </w:numPr>
        <w:pStyle w:val="Compact"/>
      </w:pPr>
      <w:r>
        <w:t xml:space="preserve">A publicly accessible "Dhaka Mechanical Engineering Toolkit" with design standards for local conditions.</w:t>
      </w:r>
    </w:p>
    <w:p>
      <w:pPr>
        <w:numPr>
          <w:ilvl w:val="0"/>
          <w:numId w:val="1005"/>
        </w:numPr>
        <w:pStyle w:val="Compact"/>
      </w:pPr>
      <w:r>
        <w:t xml:space="preserve">A national training curriculum co-developed with Bangladesh University of Engineering and Technology (BUET) to upskill Mechanical Engineers.</w:t>
      </w:r>
    </w:p>
    <w:p>
      <w:pPr>
        <w:numPr>
          <w:ilvl w:val="0"/>
          <w:numId w:val="1005"/>
        </w:numPr>
        <w:pStyle w:val="Compact"/>
      </w:pPr>
      <w:r>
        <w:t xml:space="preserve">Policy briefs for the Ministry of Power, Energy &amp; Mineral Resources on integrating mechanical engineering in Dhaka’s Urban Development Plan 2041.</w:t>
      </w:r>
    </w:p>
    <w:p>
      <w:pPr>
        <w:pStyle w:val="FirstParagraph"/>
      </w:pPr>
      <w:r>
        <w:t xml:space="preserve">Outcomes will be disseminated through Dhaka-based platforms including the Bangladesh Engineering Council (BEC), local industry associations, and international forums like the International Conference on Sustainable Infrastructure (ICSI) held annually in Dhaka.</w:t>
      </w:r>
    </w:p>
    <w:bookmarkEnd w:id="26"/>
    <w:bookmarkStart w:id="27" w:name="Xfa784c413166a090e6ee2d4cdc23a985a7d043a"/>
    <w:p>
      <w:pPr>
        <w:pStyle w:val="Heading2"/>
      </w:pPr>
      <w:r>
        <w:t xml:space="preserve">7. Conclusion: Engineering a Resilient Future for Bangladesh</w:t>
      </w:r>
    </w:p>
    <w:p>
      <w:pPr>
        <w:pStyle w:val="FirstParagraph"/>
      </w:pPr>
      <w:r>
        <w:t xml:space="preserve">Dhaka’s future hinges on reimagining mechanical engineering as a cornerstone of urban resilience. This research proposal provides a blueprint for harnessing the expertise of Mechanical Engineers across Bangladesh to solve Dhaka’s most urgent infrastructure crises. By embedding solutions within the city’s socio-technical fabric, this study transcends academia to deliver actionable pathways for sustainable development. The success of this initiative will not only transform Dhaka but establish a replicable model for other megacities in South Asia—proving that context-driven mechanical engineering is the key to Bangladesh Dhaka’s prosperity.</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Dhaka's Urban Challenges</dc:title>
  <dc:creator/>
  <dc:language>en</dc:language>
  <cp:keywords/>
  <dcterms:created xsi:type="dcterms:W3CDTF">2026-07-23T08:46:25Z</dcterms:created>
  <dcterms:modified xsi:type="dcterms:W3CDTF">2026-07-23T08:46:25Z</dcterms:modified>
</cp:coreProperties>
</file>

<file path=docProps/custom.xml><?xml version="1.0" encoding="utf-8"?>
<Properties xmlns="http://schemas.openxmlformats.org/officeDocument/2006/custom-properties" xmlns:vt="http://schemas.openxmlformats.org/officeDocument/2006/docPropsVTypes"/>
</file>