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Pakistan</w:t>
      </w:r>
      <w:r>
        <w:t xml:space="preserve"> </w:t>
      </w:r>
      <w:r>
        <w:t xml:space="preserve">Islamabad</w:t>
      </w:r>
    </w:p>
    <w:bookmarkStart w:id="32" w:name="Xbf1209deff9e088e1b1da96ad10d9867116bbf6"/>
    <w:p>
      <w:pPr>
        <w:pStyle w:val="Heading1"/>
      </w:pPr>
      <w:r>
        <w:t xml:space="preserve">Research Proposal: Advancing Sustainable Energy Systems through Mechanical Engineering Innovation in Pakistan Islamabad</w:t>
      </w:r>
    </w:p>
    <w:bookmarkStart w:id="20" w:name="introduction"/>
    <w:p>
      <w:pPr>
        <w:pStyle w:val="Heading2"/>
      </w:pPr>
      <w:r>
        <w:t xml:space="preserve">1. Introduction</w:t>
      </w:r>
    </w:p>
    <w:p>
      <w:pPr>
        <w:pStyle w:val="FirstParagraph"/>
      </w:pPr>
      <w:r>
        <w:t xml:space="preserve">The rapid urbanization of Islamabad, the capital city of Pakistan, presents critical challenges in energy infrastructure sustainability. As a modern planned city serving as Pakistan's political and administrative hub, Islamabad faces escalating energy demands coupled with environmental concerns. This Research Proposal outlines a comprehensive study to develop context-specific mechanical engineering solutions for sustainable urban energy systems within the unique socio-geographical framework of Pakistan Islamabad. The project will be led by a qualified Mechanical Engineer specializing in renewable energy systems, aiming to address critical gaps in current infrastructure planning while contributing to national sustainability goals.</w:t>
      </w:r>
    </w:p>
    <w:bookmarkEnd w:id="20"/>
    <w:bookmarkStart w:id="21" w:name="problem-statement"/>
    <w:p>
      <w:pPr>
        <w:pStyle w:val="Heading2"/>
      </w:pPr>
      <w:r>
        <w:t xml:space="preserve">2. Problem Statement</w:t>
      </w:r>
    </w:p>
    <w:p>
      <w:pPr>
        <w:pStyle w:val="FirstParagraph"/>
      </w:pPr>
      <w:r>
        <w:t xml:space="preserve">Islamabad's energy infrastructure struggles with inefficiencies that directly impact Pakistan's economic growth and environmental health. Current power generation relies heavily on fossil fuels (accounting for over 65% of Pakistan's energy mix), causing severe air pollution in the capital city where PM2.5 levels frequently exceed WHO safety limits by 4-8 times. Simultaneously, the city experiences significant energy losses (estimated at 25-30%) through aging transmission systems and inefficient building designs. As a leading research institution in Pakistan Islamabad, NUST and COMSATS must spearhead localized mechanical engineering innovations to mitigate these challenges before urban congestion worsens irreversibly.</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hybrid solar-wind energy system optimized for Islamabad's specific climatic conditions (annual solar irradiance: 5.1 kWh/m²/day; average wind speed: 3.8 m/s at 10m height)</w:t>
      </w:r>
    </w:p>
    <w:p>
      <w:pPr>
        <w:numPr>
          <w:ilvl w:val="0"/>
          <w:numId w:val="1001"/>
        </w:numPr>
        <w:pStyle w:val="Compact"/>
      </w:pPr>
      <w:r>
        <w:t xml:space="preserve">To develop an AI-driven predictive maintenance model for urban energy distribution networks using IoT sensors, reducing transmission losses by minimum 20%</w:t>
      </w:r>
    </w:p>
    <w:p>
      <w:pPr>
        <w:numPr>
          <w:ilvl w:val="0"/>
          <w:numId w:val="1001"/>
        </w:numPr>
        <w:pStyle w:val="Compact"/>
      </w:pPr>
      <w:r>
        <w:t xml:space="preserve">To create a building-integrated renewable energy framework for Islamabad's commercial districts, targeting 40% reduction in grid dependency</w:t>
      </w:r>
    </w:p>
    <w:p>
      <w:pPr>
        <w:numPr>
          <w:ilvl w:val="0"/>
          <w:numId w:val="1001"/>
        </w:numPr>
        <w:pStyle w:val="Compact"/>
      </w:pPr>
      <w:r>
        <w:t xml:space="preserve">To establish a technical roadmap for Pakistan's Ministry of Energy and Islamabad Development Authority through actionable policy recommendations</w:t>
      </w:r>
    </w:p>
    <w:bookmarkEnd w:id="22"/>
    <w:bookmarkStart w:id="23" w:name="literature-review-key-gaps"/>
    <w:p>
      <w:pPr>
        <w:pStyle w:val="Heading2"/>
      </w:pPr>
      <w:r>
        <w:t xml:space="preserve">4. Literature Review (Key Gaps)</w:t>
      </w:r>
    </w:p>
    <w:p>
      <w:pPr>
        <w:pStyle w:val="FirstParagraph"/>
      </w:pPr>
      <w:r>
        <w:t xml:space="preserve">While global studies on renewable energy systems exist, contextual adaptation for Pakistani urban environments remains underdeveloped. Existing research (Khan et al., 2021; Ali &amp; Shahzad, 2023) focuses primarily on rural solar applications without addressing Islamabad's high-rise commercial architecture or monsoon-affected infrastructure. Crucially, no study integrates mechanical engineering principles with Islamabad's specific topographical constraints – the city's location in a semi-arid zone with extreme temperature variations (from -5°C to 48°C) and frequent dust storms requires specialized thermal management solutions absent in current frameworks. This gap necessitates localized research led by a Mechanical Engineer with expertise in both thermodynamics and urban systems.</w:t>
      </w:r>
    </w:p>
    <w:bookmarkEnd w:id="23"/>
    <w:bookmarkStart w:id="27" w:name="methodology"/>
    <w:p>
      <w:pPr>
        <w:pStyle w:val="Heading2"/>
      </w:pPr>
      <w:r>
        <w:t xml:space="preserve">5. Methodology</w:t>
      </w:r>
    </w:p>
    <w:p>
      <w:pPr>
        <w:pStyle w:val="FirstParagraph"/>
      </w:pPr>
      <w:r>
        <w:t xml:space="preserve">The interdisciplinary approach will involve three phases:</w:t>
      </w:r>
    </w:p>
    <w:bookmarkStart w:id="24" w:name="X8c1059a0710a9d17147463f1f0e868924144f62"/>
    <w:p>
      <w:pPr>
        <w:pStyle w:val="Heading3"/>
      </w:pPr>
      <w:r>
        <w:t xml:space="preserve">Phase 1: Site-Specific Data Acquisition (Months 1-4)</w:t>
      </w:r>
    </w:p>
    <w:p>
      <w:pPr>
        <w:numPr>
          <w:ilvl w:val="0"/>
          <w:numId w:val="1002"/>
        </w:numPr>
        <w:pStyle w:val="Compact"/>
      </w:pPr>
      <w:r>
        <w:t xml:space="preserve">Deploy sensor networks across Islamabad's key zones (F-7, G-6, Diplomatic Enclave) to collect real-time energy consumption, ambient temperature, and particulate data</w:t>
      </w:r>
    </w:p>
    <w:p>
      <w:pPr>
        <w:numPr>
          <w:ilvl w:val="0"/>
          <w:numId w:val="1002"/>
        </w:numPr>
        <w:pStyle w:val="Compact"/>
      </w:pPr>
      <w:r>
        <w:t xml:space="preserve">Conduct thermal imaging surveys of 50 representative commercial buildings to identify heat loss patterns</w:t>
      </w:r>
    </w:p>
    <w:bookmarkEnd w:id="24"/>
    <w:bookmarkStart w:id="25" w:name="X22739e49e99eed7c6f870755e5cc6d673933faa"/>
    <w:p>
      <w:pPr>
        <w:pStyle w:val="Heading3"/>
      </w:pPr>
      <w:r>
        <w:t xml:space="preserve">Phase 2: System Design &amp; Simulation (Months 5-10)</w:t>
      </w:r>
    </w:p>
    <w:p>
      <w:pPr>
        <w:numPr>
          <w:ilvl w:val="0"/>
          <w:numId w:val="1003"/>
        </w:numPr>
        <w:pStyle w:val="Compact"/>
      </w:pPr>
      <w:r>
        <w:t xml:space="preserve">Create computational fluid dynamics models for solar panel array orientation optimized for Islamabad's latitude (33.7°N) and dust accumulation patterns</w:t>
      </w:r>
    </w:p>
    <w:p>
      <w:pPr>
        <w:numPr>
          <w:ilvl w:val="0"/>
          <w:numId w:val="1003"/>
        </w:numPr>
        <w:pStyle w:val="Compact"/>
      </w:pPr>
      <w:r>
        <w:t xml:space="preserve">Develop MATLAB-based predictive algorithms using machine learning to forecast demand fluctuations during monsoon seasons</w:t>
      </w:r>
    </w:p>
    <w:bookmarkEnd w:id="25"/>
    <w:bookmarkStart w:id="26" w:name="Xd3acba0a99b0a499dd42f7bcf6c9d20ee3ae4fd"/>
    <w:p>
      <w:pPr>
        <w:pStyle w:val="Heading3"/>
      </w:pPr>
      <w:r>
        <w:t xml:space="preserve">Phase 3: Prototype Deployment &amp; Validation (Months 11-24)</w:t>
      </w:r>
    </w:p>
    <w:p>
      <w:pPr>
        <w:numPr>
          <w:ilvl w:val="0"/>
          <w:numId w:val="1004"/>
        </w:numPr>
        <w:pStyle w:val="Compact"/>
      </w:pPr>
      <w:r>
        <w:t xml:space="preserve">Install pilot systems at two Islamabad government complexes (e.g., Pakistan Institute of Nuclear Science &amp; Technology and Federal Government Offices)</w:t>
      </w:r>
    </w:p>
    <w:p>
      <w:pPr>
        <w:numPr>
          <w:ilvl w:val="0"/>
          <w:numId w:val="1004"/>
        </w:numPr>
        <w:pStyle w:val="Compact"/>
      </w:pPr>
      <w:r>
        <w:t xml:space="preserve">Measure performance against baseline energy usage metrics over 18 months, accounting for seasonal variations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outcomes for Pakistan Islamabad:</w:t>
      </w:r>
    </w:p>
    <w:p>
      <w:pPr>
        <w:numPr>
          <w:ilvl w:val="0"/>
          <w:numId w:val="1005"/>
        </w:numPr>
        <w:pStyle w:val="Compact"/>
      </w:pPr>
      <w:r>
        <w:rPr>
          <w:bCs/>
          <w:b/>
        </w:rPr>
        <w:t xml:space="preserve">Technical Innovation:</w:t>
      </w:r>
      <w:r>
        <w:t xml:space="preserve"> </w:t>
      </w:r>
      <w:r>
        <w:t xml:space="preserve">A patent-pending hybrid energy system with dust-resistant solar panels and wind turbines designed for low-wind urban environments, specifically engineered to operate efficiently at Islamabad's altitude (540m above sea level)</w:t>
      </w:r>
    </w:p>
    <w:p>
      <w:pPr>
        <w:numPr>
          <w:ilvl w:val="0"/>
          <w:numId w:val="1005"/>
        </w:numPr>
        <w:pStyle w:val="Compact"/>
      </w:pPr>
      <w:r>
        <w:rPr>
          <w:bCs/>
          <w:b/>
        </w:rPr>
        <w:t xml:space="preserve">Economic Impact:</w:t>
      </w:r>
      <w:r>
        <w:t xml:space="preserve"> </w:t>
      </w:r>
      <w:r>
        <w:t xml:space="preserve">Projected 35% reduction in annual energy costs for participating institutions, with potential national savings of PKR 28 billion yearly if scaled across Pakistan's public sector</w:t>
      </w:r>
    </w:p>
    <w:p>
      <w:pPr>
        <w:numPr>
          <w:ilvl w:val="0"/>
          <w:numId w:val="1005"/>
        </w:numPr>
        <w:pStyle w:val="Compact"/>
      </w:pPr>
      <w:r>
        <w:rPr>
          <w:bCs/>
          <w:b/>
        </w:rPr>
        <w:t xml:space="preserve">Policy Transformation:</w:t>
      </w:r>
      <w:r>
        <w:t xml:space="preserve"> </w:t>
      </w:r>
      <w:r>
        <w:t xml:space="preserve">A comprehensive implementation framework for Islamabad's Urban Development Authority to integrate renewable energy requirements into all new construction permits, directly supporting Pakistan's National Energy Efficiency Policy 2023</w:t>
      </w:r>
    </w:p>
    <w:p>
      <w:pPr>
        <w:pStyle w:val="FirstParagraph"/>
      </w:pPr>
      <w:r>
        <w:t xml:space="preserve">The significance extends beyond technical metrics: By positioning a Mechanical Engineer as the lead researcher, this project bridges engineering expertise with national development priorities. The research will directly support Islamabad's Smart City Initiative and Pakistan's commitment to achieving 60% renewable energy in the national grid by 2030 – a target critical for climate-resilient urban growth.</w:t>
      </w:r>
    </w:p>
    <w:bookmarkEnd w:id="28"/>
    <w:bookmarkStart w:id="29" w:name="timeline-resource-requirements"/>
    <w:p>
      <w:pPr>
        <w:pStyle w:val="Heading2"/>
      </w:pPr>
      <w:r>
        <w:t xml:space="preserve">7. Timeline &amp;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Acquisition &amp; Baseline Study</w:t>
      </w:r>
    </w:p>
    <w:p>
      <w:pPr>
        <w:pStyle w:val="BodyText"/>
      </w:pPr>
      <w:r>
        <w:t xml:space="preserve">4 months</w:t>
      </w:r>
    </w:p>
    <w:p>
      <w:pPr>
        <w:pStyle w:val="BodyText"/>
      </w:pPr>
      <w:r>
        <w:t xml:space="preserve">Climate-specific energy usage database; Thermal loss mapping report</w:t>
      </w:r>
    </w:p>
    <w:p>
      <w:pPr>
        <w:pStyle w:val="BodyText"/>
      </w:pPr>
      <w:r>
        <w:t xml:space="preserve">System Design &amp; Simulation</w:t>
      </w:r>
    </w:p>
    <w:p>
      <w:pPr>
        <w:pStyle w:val="BodyText"/>
      </w:pPr>
      <w:r>
        <w:t xml:space="preserve">6 months</w:t>
      </w:r>
    </w:p>
    <w:p>
      <w:pPr>
        <w:pStyle w:val="BodyText"/>
      </w:pPr>
      <w:r>
        <w:t xml:space="preserve">Digital twin model of Islamabad's energy grid; AI maintenance algorithm prototype</w:t>
      </w:r>
    </w:p>
    <w:p>
      <w:pPr>
        <w:pStyle w:val="BodyText"/>
      </w:pPr>
      <w:r>
        <w:t xml:space="preserve">Pilot Deployment &amp; Validation</w:t>
      </w:r>
    </w:p>
    <w:p>
      <w:pPr>
        <w:pStyle w:val="BodyText"/>
      </w:pPr>
      <w:r>
        <w:t xml:space="preserve">14 months</w:t>
      </w:r>
    </w:p>
    <w:p>
      <w:pPr>
        <w:pStyle w:val="BodyText"/>
      </w:pPr>
      <w:r>
        <w:t xml:space="preserve">Operational pilot systems; Performance validation report with cost-benefit analysis</w:t>
      </w:r>
    </w:p>
    <w:p>
      <w:pPr>
        <w:pStyle w:val="BodyText"/>
      </w:pPr>
      <w:r>
        <w:t xml:space="preserve">Budget requirements include PKR 85 million (approx. $300,000) covering sensor deployment (25%), prototype manufacturing (45%), and field testing (30%). All equipment will be sourced from Islamabad-based manufacturers like Haveli Engineering to stimulate local industrial capacity.</w:t>
      </w:r>
    </w:p>
    <w:bookmarkEnd w:id="29"/>
    <w:bookmarkStart w:id="30" w:name="conclusion"/>
    <w:p>
      <w:pPr>
        <w:pStyle w:val="Heading2"/>
      </w:pPr>
      <w:r>
        <w:t xml:space="preserve">8. Conclusion</w:t>
      </w:r>
    </w:p>
    <w:p>
      <w:pPr>
        <w:pStyle w:val="FirstParagraph"/>
      </w:pPr>
      <w:r>
        <w:t xml:space="preserve">This Research Proposal addresses a critical national priority through the lens of Mechanical Engineering innovation, specifically tailored for Pakistan Islamabad's urban challenges. As the capital city navigates rapid growth while confronting climate vulnerabilities, this project establishes a replicable model for sustainable infrastructure development across Pakistan. The Mechanical Engineer leading this research will not only advance technical knowledge but also strengthen Islamabad's position as a hub for green technology in South Asia. By embedding sustainability into the city's foundational energy systems – rather than treating it as an afterthought – we can transform Islamabad into a global benchmark for resilient urban planning, demonstrating how targeted engineering solutions can drive both environmental stewardship and economic progress within Pakistan's unique context. This initiative represents a vital investment in securing Islamabad's future as a livable, efficient capital city while contributing tangible knowledge to the broader field of sustainable mechanical engineering.</w:t>
      </w:r>
    </w:p>
    <w:bookmarkEnd w:id="30"/>
    <w:bookmarkStart w:id="31" w:name="references-selected"/>
    <w:p>
      <w:pPr>
        <w:pStyle w:val="Heading2"/>
      </w:pPr>
      <w:r>
        <w:t xml:space="preserve">9. References (Selected)</w:t>
      </w:r>
    </w:p>
    <w:p>
      <w:pPr>
        <w:numPr>
          <w:ilvl w:val="0"/>
          <w:numId w:val="1006"/>
        </w:numPr>
        <w:pStyle w:val="Compact"/>
      </w:pPr>
      <w:r>
        <w:t xml:space="preserve">Pakistan Sustainable Energy Policy (2023). Ministry of Energy, Government of Pakistan.</w:t>
      </w:r>
    </w:p>
    <w:p>
      <w:pPr>
        <w:numPr>
          <w:ilvl w:val="0"/>
          <w:numId w:val="1006"/>
        </w:numPr>
        <w:pStyle w:val="Compact"/>
      </w:pPr>
      <w:r>
        <w:t xml:space="preserve">Khan, M. I., et al. (2021). "Renewable Integration in Urban Pakistan." Journal of Renewable Energy Systems, 14(3), 45-67.</w:t>
      </w:r>
    </w:p>
    <w:p>
      <w:pPr>
        <w:numPr>
          <w:ilvl w:val="0"/>
          <w:numId w:val="1006"/>
        </w:numPr>
        <w:pStyle w:val="Compact"/>
      </w:pPr>
      <w:r>
        <w:t xml:space="preserve">Islamabad Climate Atlas (2022). Islamabad Metropolitan Corporation Research Division.</w:t>
      </w:r>
    </w:p>
    <w:p>
      <w:pPr>
        <w:numPr>
          <w:ilvl w:val="0"/>
          <w:numId w:val="1006"/>
        </w:numPr>
        <w:pStyle w:val="Compact"/>
      </w:pPr>
      <w:r>
        <w:t xml:space="preserve">World Bank. (2023). "Urban Air Pollution in South Asia: Impact Assessment." World Bank Group Report.</w:t>
      </w:r>
    </w:p>
    <w:p>
      <w:pPr>
        <w:pStyle w:val="FirstParagraph"/>
      </w:pPr>
      <w:r>
        <w:rPr>
          <w:bCs/>
          <w:b/>
        </w:rP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Solutions for Urban Infrastructure in Pakistan Islamabad</dc:title>
  <dc:creator/>
  <dc:language>en</dc:language>
  <cp:keywords/>
  <dcterms:created xsi:type="dcterms:W3CDTF">2026-07-23T00:16:32Z</dcterms:created>
  <dcterms:modified xsi:type="dcterms:W3CDTF">2026-07-23T00:16:32Z</dcterms:modified>
</cp:coreProperties>
</file>

<file path=docProps/custom.xml><?xml version="1.0" encoding="utf-8"?>
<Properties xmlns="http://schemas.openxmlformats.org/officeDocument/2006/custom-properties" xmlns:vt="http://schemas.openxmlformats.org/officeDocument/2006/docPropsVTypes"/>
</file>