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Cooling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Philippines</w:t>
      </w:r>
      <w:r>
        <w:t xml:space="preserve"> </w:t>
      </w:r>
      <w:r>
        <w:t xml:space="preserve">Manila</w:t>
      </w:r>
    </w:p>
    <w:bookmarkStart w:id="29" w:name="X134ceb6971f677b9a29ae8f63c223c10211a573"/>
    <w:p>
      <w:pPr>
        <w:pStyle w:val="Heading1"/>
      </w:pPr>
      <w:r>
        <w:t xml:space="preserve">Research Proposal: Enhancing Urban Resilience Through Advanced Mechanical Engineering Solutions in Philippines Manila</w:t>
      </w:r>
    </w:p>
    <w:bookmarkStart w:id="20" w:name="introduction-and-context"/>
    <w:p>
      <w:pPr>
        <w:pStyle w:val="Heading2"/>
      </w:pPr>
      <w:r>
        <w:t xml:space="preserve">1. Introduction and Context</w:t>
      </w:r>
    </w:p>
    <w:p>
      <w:pPr>
        <w:pStyle w:val="FirstParagraph"/>
      </w:pPr>
      <w:r>
        <w:t xml:space="preserve">The rapid urbanization of Manila, the capital city of the Philippines, presents unprecedented challenges for infrastructure sustainability. As one of the world's most densely populated metropolitan areas, Metro Manila experiences extreme heat indices exceeding 40°C during summer months (PAGASA, 2023), placing immense strain on energy grids and public health systems. This Research Proposal addresses a critical gap in</w:t>
      </w:r>
      <w:r>
        <w:t xml:space="preserve"> </w:t>
      </w:r>
      <w:r>
        <w:rPr>
          <w:bCs/>
          <w:b/>
        </w:rPr>
        <w:t xml:space="preserve">Mechanical Engineer</w:t>
      </w:r>
      <w:r>
        <w:t xml:space="preserve"> </w:t>
      </w:r>
      <w:r>
        <w:t xml:space="preserve">innovation for climate-resilient urban development within the specific context of the Philippines Manila. With electricity demand surging by 7% annually (NPC, 2023) and cooling consuming up to 60% of building energy use (DOE Philippines), this project positions</w:t>
      </w:r>
      <w:r>
        <w:t xml:space="preserve"> </w:t>
      </w:r>
      <w:r>
        <w:rPr>
          <w:bCs/>
          <w:b/>
        </w:rPr>
        <w:t xml:space="preserve">Mechanical Engineer</w:t>
      </w:r>
      <w:r>
        <w:t xml:space="preserve"> </w:t>
      </w:r>
      <w:r>
        <w:t xml:space="preserve">expertise as central to national resilience strategy. The proposed research directly responds to the Philippine Government's "Philippines' Climate Resilience Roadmap" and Manila's Urban Development Master Plan, emphasizing localized engineering solutions.</w:t>
      </w:r>
    </w:p>
    <w:bookmarkEnd w:id="20"/>
    <w:bookmarkStart w:id="21" w:name="problem-statement"/>
    <w:p>
      <w:pPr>
        <w:pStyle w:val="Heading2"/>
      </w:pPr>
      <w:r>
        <w:t xml:space="preserve">2. Problem Statement</w:t>
      </w:r>
    </w:p>
    <w:p>
      <w:pPr>
        <w:pStyle w:val="FirstParagraph"/>
      </w:pPr>
      <w:r>
        <w:t xml:space="preserve">Current cooling infrastructure in Philippines Manila relies heavily on energy-intensive conventional systems, exacerbating power grid instability and increasing greenhouse gas emissions. The National Grid Corporation (NGCP) reports that peak electricity demand in Metro Manila often exceeds 10,000 MW during heatwaves—nearly double the capacity of regional distribution networks. This creates a vicious cycle: frequent brownouts force businesses to use diesel generators, which increase carbon emissions while raising operational costs by 25-35% (World Bank, 2022). Crucially, existing</w:t>
      </w:r>
      <w:r>
        <w:t xml:space="preserve"> </w:t>
      </w:r>
      <w:r>
        <w:rPr>
          <w:bCs/>
          <w:b/>
        </w:rPr>
        <w:t xml:space="preserve">Mechanical Engineer</w:t>
      </w:r>
      <w:r>
        <w:t xml:space="preserve"> </w:t>
      </w:r>
      <w:r>
        <w:t xml:space="preserve">practices in the Philippines Manila context lack integration of passive cooling techniques with renewable energy systems tailored to tropical urban microclimates. Without localized innovation, Manila's infrastructure will remain vulnerable to climate disruptions and energy poverty.</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develop and validate a hybrid cooling system optimized for Philippines Manila's unique environmental and socio-economic conditions. Specific objectives include:</w:t>
      </w:r>
    </w:p>
    <w:p>
      <w:pPr>
        <w:numPr>
          <w:ilvl w:val="0"/>
          <w:numId w:val="1001"/>
        </w:numPr>
        <w:pStyle w:val="Compact"/>
      </w:pPr>
      <w:r>
        <w:t xml:space="preserve">To quantify microclimate variations across key urban zones in Manila (e.g., Quezon City commercial corridors, Pasig River floodplains) using IoT sensor networks.</w:t>
      </w:r>
    </w:p>
    <w:p>
      <w:pPr>
        <w:numPr>
          <w:ilvl w:val="0"/>
          <w:numId w:val="1001"/>
        </w:numPr>
        <w:pStyle w:val="Compact"/>
      </w:pPr>
      <w:r>
        <w:t xml:space="preserve">To design a low-energy cooling prototype integrating solar thermal collectors with phase-change materials for heat storage, specifically engineered for Manila's high humidity (80%+ year-round).</w:t>
      </w:r>
    </w:p>
    <w:p>
      <w:pPr>
        <w:numPr>
          <w:ilvl w:val="0"/>
          <w:numId w:val="1001"/>
        </w:numPr>
        <w:pStyle w:val="Compact"/>
      </w:pPr>
      <w:r>
        <w:t xml:space="preserve">To evaluate cost-benefit analysis of the proposed system versus conventional HVAC in three Manila case studies: a public hospital (San Juan), an educational institution (Mapúa University), and a low-income housing cooperative.</w:t>
      </w:r>
    </w:p>
    <w:p>
      <w:pPr>
        <w:numPr>
          <w:ilvl w:val="0"/>
          <w:numId w:val="1001"/>
        </w:numPr>
        <w:pStyle w:val="Compact"/>
      </w:pPr>
      <w:r>
        <w:t xml:space="preserve">To establish technical guidelines for</w:t>
      </w:r>
      <w:r>
        <w:t xml:space="preserve"> </w:t>
      </w:r>
      <w:r>
        <w:rPr>
          <w:bCs/>
          <w:b/>
        </w:rPr>
        <w:t xml:space="preserve">Mechanical Engineer</w:t>
      </w:r>
      <w:r>
        <w:t xml:space="preserve"> </w:t>
      </w:r>
      <w:r>
        <w:t xml:space="preserve">certification in sustainable cooling systems, aligning with PRC's Professional Regulation Commission standards for the Philippines.</w:t>
      </w:r>
    </w:p>
    <w:bookmarkEnd w:id="22"/>
    <w:bookmarkStart w:id="23" w:name="methodology-integrating-local-expertise"/>
    <w:p>
      <w:pPr>
        <w:pStyle w:val="Heading2"/>
      </w:pPr>
      <w:r>
        <w:t xml:space="preserve">4. Methodology: Integrating Local Expertise</w:t>
      </w:r>
    </w:p>
    <w:p>
      <w:pPr>
        <w:pStyle w:val="FirstParagraph"/>
      </w:pPr>
      <w:r>
        <w:t xml:space="preserve">The research will employ a mixed-methods approach grounded in Filipino engineering practice:</w:t>
      </w:r>
    </w:p>
    <w:p>
      <w:pPr>
        <w:numPr>
          <w:ilvl w:val="0"/>
          <w:numId w:val="1002"/>
        </w:numPr>
        <w:pStyle w:val="Compact"/>
      </w:pPr>
      <w:r>
        <w:rPr>
          <w:bCs/>
          <w:b/>
        </w:rPr>
        <w:t xml:space="preserve">Field Data Collection:</w:t>
      </w:r>
      <w:r>
        <w:t xml:space="preserve"> </w:t>
      </w:r>
      <w:r>
        <w:t xml:space="preserve">Deploy 50 IoT-enabled sensors across Manila zones for 18 months (Q1 2024–Q4 2025), collaborating with the University of the Philippines Diliman's Department of Mechanical Engineering and the Manila City Disaster Risk Reduction Office.</w:t>
      </w:r>
    </w:p>
    <w:p>
      <w:pPr>
        <w:numPr>
          <w:ilvl w:val="0"/>
          <w:numId w:val="1002"/>
        </w:numPr>
        <w:pStyle w:val="Compact"/>
      </w:pPr>
      <w:r>
        <w:rPr>
          <w:bCs/>
          <w:b/>
        </w:rPr>
        <w:t xml:space="preserve">Prototype Development:</w:t>
      </w:r>
      <w:r>
        <w:t xml:space="preserve"> </w:t>
      </w:r>
      <w:r>
        <w:t xml:space="preserve">Led by a team of licensed</w:t>
      </w:r>
      <w:r>
        <w:t xml:space="preserve"> </w:t>
      </w:r>
      <w:r>
        <w:rPr>
          <w:bCs/>
          <w:b/>
        </w:rPr>
        <w:t xml:space="preserve">Mechanical Engineer</w:t>
      </w:r>
      <w:r>
        <w:t xml:space="preserve">s from ADMU and De La Salle University, creating modular cooling units using locally sourced materials (e.g., bamboo-reinforced concrete for thermal mass, salvaged solar panels).</w:t>
      </w:r>
    </w:p>
    <w:p>
      <w:pPr>
        <w:numPr>
          <w:ilvl w:val="0"/>
          <w:numId w:val="1002"/>
        </w:numPr>
        <w:pStyle w:val="Compact"/>
      </w:pPr>
      <w:r>
        <w:rPr>
          <w:bCs/>
          <w:b/>
        </w:rPr>
        <w:t xml:space="preserve">Community Co-Design:</w:t>
      </w:r>
      <w:r>
        <w:t xml:space="preserve"> </w:t>
      </w:r>
      <w:r>
        <w:t xml:space="preserve">Workshops with Barangay leaders in Manila's informal settlements to address energy equity—ensuring solutions are culturally appropriate and financially viable for 70% of Manila households earning below PHP 25,000/month.</w:t>
      </w:r>
    </w:p>
    <w:p>
      <w:pPr>
        <w:numPr>
          <w:ilvl w:val="0"/>
          <w:numId w:val="1002"/>
        </w:numPr>
        <w:pStyle w:val="Compact"/>
      </w:pPr>
      <w:r>
        <w:rPr>
          <w:bCs/>
          <w:b/>
        </w:rPr>
        <w:t xml:space="preserve">Sustainability Metrics:</w:t>
      </w:r>
      <w:r>
        <w:t xml:space="preserve"> </w:t>
      </w:r>
      <w:r>
        <w:t xml:space="preserve">Using Philippine-specific benchmarks: reduction in CO₂ per kWh (based on DOE's Grid Carbon Intensity Index), grid load alleviation during peak hours, and payback period analysis for small-scale adopters.</w:t>
      </w:r>
    </w:p>
    <w:bookmarkEnd w:id="23"/>
    <w:bookmarkStart w:id="24" w:name="X8fe408c250b7d3a0891636384c5e396759d425e"/>
    <w:p>
      <w:pPr>
        <w:pStyle w:val="Heading2"/>
      </w:pPr>
      <w:r>
        <w:t xml:space="preserve">5. Significance for the Philippines Manila Context</w:t>
      </w:r>
    </w:p>
    <w:p>
      <w:pPr>
        <w:pStyle w:val="FirstParagraph"/>
      </w:pPr>
      <w:r>
        <w:t xml:space="preserve">This project transcends technical innovation to address systemic challenges in the Philippines. By focusing on Manila—a city where 96% of urban dwellers live within 5km of critical infrastructure—the research directly supports:</w:t>
      </w:r>
    </w:p>
    <w:p>
      <w:pPr>
        <w:numPr>
          <w:ilvl w:val="0"/>
          <w:numId w:val="1003"/>
        </w:numPr>
        <w:pStyle w:val="Compact"/>
      </w:pPr>
      <w:r>
        <w:rPr>
          <w:bCs/>
          <w:b/>
        </w:rPr>
        <w:t xml:space="preserve">National Policy Alignment:</w:t>
      </w:r>
      <w:r>
        <w:t xml:space="preserve"> </w:t>
      </w:r>
      <w:r>
        <w:t xml:space="preserve">Contributing data to the DOE's "Energy Efficient Building Code" and MMDA's "Manila Heat Action Plan."</w:t>
      </w:r>
    </w:p>
    <w:p>
      <w:pPr>
        <w:numPr>
          <w:ilvl w:val="0"/>
          <w:numId w:val="1003"/>
        </w:numPr>
        <w:pStyle w:val="Compact"/>
      </w:pPr>
      <w:r>
        <w:rPr>
          <w:bCs/>
          <w:b/>
        </w:rPr>
        <w:t xml:space="preserve">Economic Impact:</w:t>
      </w:r>
      <w:r>
        <w:t xml:space="preserve"> </w:t>
      </w:r>
      <w:r>
        <w:t xml:space="preserve">Projected 40% energy savings for commercial buildings, translating to PHP 2.3 billion annual savings citywide (based on DOH heat-related health cost estimates).</w:t>
      </w:r>
    </w:p>
    <w:p>
      <w:pPr>
        <w:numPr>
          <w:ilvl w:val="0"/>
          <w:numId w:val="1003"/>
        </w:numPr>
        <w:pStyle w:val="Compact"/>
      </w:pPr>
      <w:r>
        <w:rPr>
          <w:bCs/>
          <w:b/>
        </w:rPr>
        <w:t xml:space="preserve">Professional Development:</w:t>
      </w:r>
      <w:r>
        <w:t xml:space="preserve"> </w:t>
      </w:r>
      <w:r>
        <w:t xml:space="preserve">Creating a certification pathway for</w:t>
      </w:r>
      <w:r>
        <w:t xml:space="preserve"> </w:t>
      </w:r>
      <w:r>
        <w:rPr>
          <w:bCs/>
          <w:b/>
        </w:rPr>
        <w:t xml:space="preserve">Mechanical Engineer</w:t>
      </w:r>
      <w:r>
        <w:t xml:space="preserve">s specializing in climate-adaptive systems, addressing the Philippines' shortage of 12,000+ engineers in sustainable infrastructure (PSME, 2023).</w:t>
      </w:r>
    </w:p>
    <w:p>
      <w:pPr>
        <w:numPr>
          <w:ilvl w:val="0"/>
          <w:numId w:val="1003"/>
        </w:numPr>
        <w:pStyle w:val="Compact"/>
      </w:pPr>
      <w:r>
        <w:rPr>
          <w:bCs/>
          <w:b/>
        </w:rPr>
        <w:t xml:space="preserve">Crisis Resilience:</w:t>
      </w:r>
      <w:r>
        <w:t xml:space="preserve"> </w:t>
      </w:r>
      <w:r>
        <w:t xml:space="preserve">Preparing Manila's infrastructure for intensified typhoon seasons (e.g., Typhoon Odette's impact on power grids) through decentralized energy solutions.</w:t>
      </w:r>
    </w:p>
    <w:bookmarkEnd w:id="24"/>
    <w:bookmarkStart w:id="25" w:name="expected-outcomes-and-dissemination"/>
    <w:p>
      <w:pPr>
        <w:pStyle w:val="Heading2"/>
      </w:pPr>
      <w:r>
        <w:t xml:space="preserve">6. Expected Outcomes and Dissemination</w:t>
      </w:r>
    </w:p>
    <w:p>
      <w:pPr>
        <w:pStyle w:val="FirstParagraph"/>
      </w:pPr>
      <w:r>
        <w:t xml:space="preserve">The primary output is a validated, scalable cooling framework for Philippines Manila, including:</w:t>
      </w:r>
    </w:p>
    <w:p>
      <w:pPr>
        <w:numPr>
          <w:ilvl w:val="0"/>
          <w:numId w:val="1004"/>
        </w:numPr>
        <w:pStyle w:val="Compact"/>
      </w:pPr>
      <w:r>
        <w:t xml:space="preserve">A technical manual for Philippine-based</w:t>
      </w:r>
      <w:r>
        <w:t xml:space="preserve"> </w:t>
      </w:r>
      <w:r>
        <w:rPr>
          <w:bCs/>
          <w:b/>
        </w:rPr>
        <w:t xml:space="preserve">Mechanical Engineer</w:t>
      </w:r>
      <w:r>
        <w:t xml:space="preserve">s with city-specific installation protocols.</w:t>
      </w:r>
    </w:p>
    <w:p>
      <w:pPr>
        <w:numPr>
          <w:ilvl w:val="0"/>
          <w:numId w:val="1004"/>
        </w:numPr>
        <w:pStyle w:val="Compact"/>
      </w:pPr>
      <w:r>
        <w:t xml:space="preserve">Policy briefs for the National Economic and Development Authority (NEDA) on integrating cooling into Manila's "Green City" initiatives.</w:t>
      </w:r>
    </w:p>
    <w:p>
      <w:pPr>
        <w:numPr>
          <w:ilvl w:val="0"/>
          <w:numId w:val="1004"/>
        </w:numPr>
        <w:pStyle w:val="Compact"/>
      </w:pPr>
      <w:r>
        <w:t xml:space="preserve">Open-source design files via the Philippine Engineering Society, enabling local fabrication of components in Quezon City workshops.</w:t>
      </w:r>
    </w:p>
    <w:bookmarkEnd w:id="25"/>
    <w:bookmarkStart w:id="26" w:name="budget-and-timeline"/>
    <w:p>
      <w:pPr>
        <w:pStyle w:val="Heading2"/>
      </w:pPr>
      <w:r>
        <w:t xml:space="preserve">7. Budget and Timeline</w:t>
      </w:r>
    </w:p>
    <w:p>
      <w:pPr>
        <w:pStyle w:val="FirstParagraph"/>
      </w:pPr>
      <w:r>
        <w:t xml:space="preserve">Total funding request: PHP 8.5 million (approx. USD 150,000). Funds will cover sensor deployment (35%), prototype fabrication (40%), community engagement (15%), and academic partnership costs (10%). The 24-month timeline aligns with Manila's seasonal weather patterns for optimal field testing.</w:t>
      </w:r>
    </w:p>
    <w:bookmarkEnd w:id="26"/>
    <w:bookmarkStart w:id="28" w:name="conclusion"/>
    <w:p>
      <w:pPr>
        <w:pStyle w:val="Heading2"/>
      </w:pPr>
      <w:r>
        <w:t xml:space="preserve">8. Conclusion</w:t>
      </w:r>
    </w:p>
    <w:p>
      <w:pPr>
        <w:pStyle w:val="FirstParagraph"/>
      </w:pPr>
      <w:r>
        <w:t xml:space="preserve">This Research Proposal represents a critical convergence of engineering excellence and urban necessity for the Philippines Manila ecosystem. It moves beyond theoretical studies to deliver actionable solutions where</w:t>
      </w:r>
      <w:r>
        <w:t xml:space="preserve"> </w:t>
      </w:r>
      <w:r>
        <w:rPr>
          <w:bCs/>
          <w:b/>
        </w:rPr>
        <w:t xml:space="preserve">Mechanical Engineer</w:t>
      </w:r>
      <w:r>
        <w:t xml:space="preserve">s directly shape community resilience. By embedding Filipino knowledge systems—such as traditional "nipa hut" ventilation principles with modern thermodynamics—the project ensures cultural relevance while advancing national climate goals. As Manila's population grows toward 14 million by 2030, this research will establish a new benchmark for sustainable infrastructure in the Philippines, proving that localized engineering innovation is the cornerstone of urban survival in our warming world.</w:t>
      </w:r>
    </w:p>
    <w:bookmarkStart w:id="27" w:name="references"/>
    <w:p>
      <w:pPr>
        <w:pStyle w:val="Heading3"/>
      </w:pPr>
      <w:r>
        <w:t xml:space="preserve">References</w:t>
      </w:r>
    </w:p>
    <w:p>
      <w:pPr>
        <w:pStyle w:val="FirstParagraph"/>
      </w:pPr>
      <w:r>
        <w:t xml:space="preserve">PAGASA. (2023). *Manila Urban Heat Island Analysis Report*. Philippine Atmospheric, Geophysical and Astronomical Services Administration.</w:t>
      </w:r>
      <w:r>
        <w:br/>
      </w:r>
      <w:r>
        <w:t xml:space="preserve">DOE Philippines. (2022). *National Energy Efficiency Roadmap*. Department of Energy.</w:t>
      </w:r>
      <w:r>
        <w:br/>
      </w:r>
      <w:r>
        <w:t xml:space="preserve">PSME. (2023). *Engineering Manpower Development in the Philippines*. Philippine Society of Mechanical Engineers.</w:t>
      </w:r>
      <w:r>
        <w:br/>
      </w:r>
      <w:r>
        <w:t xml:space="preserve">World Bank. (2023). *Urban Resilience for Manila: Energy and Climate Vulnerability Assessment*.</w:t>
      </w:r>
    </w:p>
    <w:p>
      <w:pPr>
        <w:pStyle w:val="BodyText"/>
      </w:pPr>
      <w:r>
        <w:rPr>
          <w:bCs/>
          <w:b/>
        </w:rPr>
        <w:t xml:space="preserve">Submitted by:</w:t>
      </w:r>
      <w:r>
        <w:t xml:space="preserve"> </w:t>
      </w:r>
      <w:r>
        <w:t xml:space="preserve">Department of Mechanical Engineering, University of the Philippines System</w:t>
      </w:r>
      <w:r>
        <w:br/>
      </w:r>
      <w:r>
        <w:rPr>
          <w:bCs/>
          <w:b/>
        </w:rPr>
        <w:t xml:space="preserve">Date:</w:t>
      </w:r>
      <w:r>
        <w:t xml:space="preserve"> </w:t>
      </w:r>
      <w:r>
        <w:t xml:space="preserve">October 26, 2023</w:t>
      </w:r>
      <w:r>
        <w:br/>
      </w:r>
      <w:r>
        <w:rPr>
          <w:bCs/>
          <w:b/>
        </w:rPr>
        <w:t xml:space="preserve">Location Focus:</w:t>
      </w:r>
      <w:r>
        <w:t xml:space="preserve"> </w:t>
      </w:r>
      <w:r>
        <w:t xml:space="preserve">Research directly implemented across Manila city boundaries (Quezon City to Navotas) with all case studies within the Philippines Manila Metropolitan Area.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Cooling Solutions for Urban Infrastructure in Philippines Manila</dc:title>
  <dc:creator/>
  <dc:language>en</dc:language>
  <cp:keywords/>
  <dcterms:created xsi:type="dcterms:W3CDTF">2026-07-14T05:21:41Z</dcterms:created>
  <dcterms:modified xsi:type="dcterms:W3CDTF">2026-07-14T05:21:41Z</dcterms:modified>
</cp:coreProperties>
</file>

<file path=docProps/custom.xml><?xml version="1.0" encoding="utf-8"?>
<Properties xmlns="http://schemas.openxmlformats.org/officeDocument/2006/custom-properties" xmlns:vt="http://schemas.openxmlformats.org/officeDocument/2006/docPropsVTypes"/>
</file>