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Singapore's</w:t>
      </w:r>
      <w:r>
        <w:t xml:space="preserve"> </w:t>
      </w:r>
      <w:r>
        <w:t xml:space="preserve">Urban</w:t>
      </w:r>
      <w:r>
        <w:t xml:space="preserve"> </w:t>
      </w:r>
      <w:r>
        <w:t xml:space="preserve">Infrastructure</w:t>
      </w:r>
    </w:p>
    <w:bookmarkStart w:id="32" w:name="Xfa737bcb5fbe69cdd2b2cfb7828c4049727e671"/>
    <w:p>
      <w:pPr>
        <w:pStyle w:val="Heading1"/>
      </w:pPr>
      <w:r>
        <w:t xml:space="preserve">Research Proposal: Development of Adaptive Thermal Management Systems for High-Density Urban Environments in Singapore</w:t>
      </w:r>
    </w:p>
    <w:bookmarkStart w:id="20" w:name="introduction"/>
    <w:p>
      <w:pPr>
        <w:pStyle w:val="Heading2"/>
      </w:pPr>
      <w:r>
        <w:t xml:space="preserve">Introduction</w:t>
      </w:r>
    </w:p>
    <w:p>
      <w:pPr>
        <w:pStyle w:val="FirstParagraph"/>
      </w:pPr>
      <w:r>
        <w:t xml:space="preserve">The Republic of Singapore faces unprecedented challenges in urban sustainability due to its high population density, tropical climate, and rapid urbanization. As a leading global hub for technology and manufacturing, Singapore's infrastructure demands innovative engineering solutions that balance energy efficiency with environmental stewardship. This research proposal addresses the critical need for advanced thermal management systems through the expertise of a</w:t>
      </w:r>
      <w:r>
        <w:t xml:space="preserve"> </w:t>
      </w:r>
      <w:r>
        <w:rPr>
          <w:bCs/>
          <w:b/>
        </w:rPr>
        <w:t xml:space="preserve">Mechanical Engineer</w:t>
      </w:r>
      <w:r>
        <w:t xml:space="preserve"> </w:t>
      </w:r>
      <w:r>
        <w:t xml:space="preserve">specifically tailored to Singapore's unique context. The proposed study directly aligns with Singapore’s National Research Foundation (NRF) priorities and its Green Plan 2030, which targets net-zero emissions by 2050. A dedicated</w:t>
      </w:r>
      <w:r>
        <w:t xml:space="preserve"> </w:t>
      </w:r>
      <w:r>
        <w:rPr>
          <w:iCs/>
          <w:i/>
        </w:rPr>
        <w:t xml:space="preserve">Research Proposal</w:t>
      </w:r>
      <w:r>
        <w:t xml:space="preserve"> </w:t>
      </w:r>
      <w:r>
        <w:t xml:space="preserve">centered on mechanical engineering solutions is essential for Singapore's sustainable development trajectory.</w:t>
      </w:r>
    </w:p>
    <w:bookmarkEnd w:id="20"/>
    <w:bookmarkStart w:id="21" w:name="problem-statement"/>
    <w:p>
      <w:pPr>
        <w:pStyle w:val="Heading2"/>
      </w:pPr>
      <w:r>
        <w:t xml:space="preserve">Problem Statement</w:t>
      </w:r>
    </w:p>
    <w:p>
      <w:pPr>
        <w:pStyle w:val="FirstParagraph"/>
      </w:pPr>
      <w:r>
        <w:t xml:space="preserve">Singapore’s urban landscape—characterized by skyscrapers, underground transit networks, and dense residential clusters—generates massive heat islands exacerbated by climate change. Current thermal management systems (e.g., HVAC in buildings and data centers) consume 40% of Singapore’s total electricity, with cooling alone accounting for 30% of building energy use. Traditional approaches fail to adapt to dynamic urban microclimates, leading to excessive energy waste and carbon emissions. Crucially, no existing</w:t>
      </w:r>
      <w:r>
        <w:t xml:space="preserve"> </w:t>
      </w:r>
      <w:r>
        <w:rPr>
          <w:iCs/>
          <w:i/>
        </w:rPr>
        <w:t xml:space="preserve">Mechanical Engineer</w:t>
      </w:r>
      <w:r>
        <w:t xml:space="preserve"> </w:t>
      </w:r>
      <w:r>
        <w:t xml:space="preserve">framework integrates real-time environmental data from Singapore's sensor networks with adaptive thermal control systems. This gap undermines Singapore’s ambition to become a global model for climate-resilient cities.</w:t>
      </w:r>
    </w:p>
    <w:bookmarkEnd w:id="21"/>
    <w:bookmarkStart w:id="22" w:name="research-objectives"/>
    <w:p>
      <w:pPr>
        <w:pStyle w:val="Heading2"/>
      </w:pPr>
      <w:r>
        <w:t xml:space="preserve">Research Objectives</w:t>
      </w:r>
    </w:p>
    <w:p>
      <w:pPr>
        <w:numPr>
          <w:ilvl w:val="0"/>
          <w:numId w:val="1001"/>
        </w:numPr>
        <w:pStyle w:val="Compact"/>
      </w:pPr>
      <w:r>
        <w:t xml:space="preserve">To design and prototype an AI-driven thermal management system that dynamically optimizes cooling across mixed urban infrastructure (buildings, transport hubs, data centers) in Singapore.</w:t>
      </w:r>
    </w:p>
    <w:p>
      <w:pPr>
        <w:numPr>
          <w:ilvl w:val="0"/>
          <w:numId w:val="1001"/>
        </w:numPr>
        <w:pStyle w:val="Compact"/>
      </w:pPr>
      <w:r>
        <w:t xml:space="preserve">To develop predictive models using Singapore-specific meteorological and building occupancy data to forecast thermal loads 24–72 hours in advance.</w:t>
      </w:r>
    </w:p>
    <w:p>
      <w:pPr>
        <w:numPr>
          <w:ilvl w:val="0"/>
          <w:numId w:val="1001"/>
        </w:numPr>
        <w:pStyle w:val="Compact"/>
      </w:pPr>
      <w:r>
        <w:t xml:space="preserve">To validate energy savings potential through field trials at the Jurong Innovation District—a flagship sustainable development zone in Singapore—measuring reductions against current benchmarks.</w:t>
      </w:r>
    </w:p>
    <w:p>
      <w:pPr>
        <w:numPr>
          <w:ilvl w:val="0"/>
          <w:numId w:val="1001"/>
        </w:numPr>
        <w:pStyle w:val="Compact"/>
      </w:pPr>
      <w:r>
        <w:t xml:space="preserve">To establish a framework for scaling solutions across Singapore’s public housing (HDB) estates, which constitute 80% of the population’s living space.</w:t>
      </w:r>
    </w:p>
    <w:bookmarkEnd w:id="22"/>
    <w:bookmarkStart w:id="23" w:name="X9a7819ce1b28d6da5effd4546dd88ac2864e9f9"/>
    <w:p>
      <w:pPr>
        <w:pStyle w:val="Heading2"/>
      </w:pPr>
      <w:r>
        <w:t xml:space="preserve">Literature Review: Gaps in Current Approaches</w:t>
      </w:r>
    </w:p>
    <w:p>
      <w:pPr>
        <w:pStyle w:val="FirstParagraph"/>
      </w:pPr>
      <w:r>
        <w:t xml:space="preserve">Existing literature focuses on isolated building-level cooling optimization. Studies by the Singapore University of Technology and Design (SUTD) highlight Singapore’s unique challenges but lack integration with city-scale data ecosystems. The Institute of Energy Systems at NUS demonstrates promising AI algorithms, yet none are field-tested in Singapore’s humid tropical environment where evaporation-based cooling is less efficient than temperate climates. Critically, no research has addressed the synergy between thermal management and Singapore’s Smart Nation sensors (e.g., the 100+ urban climate monitors deployed by NEA). This</w:t>
      </w:r>
      <w:r>
        <w:t xml:space="preserve"> </w:t>
      </w:r>
      <w:r>
        <w:rPr>
          <w:iCs/>
          <w:i/>
        </w:rPr>
        <w:t xml:space="preserve">Research Proposal</w:t>
      </w:r>
      <w:r>
        <w:t xml:space="preserve"> </w:t>
      </w:r>
      <w:r>
        <w:t xml:space="preserve">bridges these gaps by positioning the</w:t>
      </w:r>
      <w:r>
        <w:t xml:space="preserve"> </w:t>
      </w:r>
      <w:r>
        <w:rPr>
          <w:iCs/>
          <w:i/>
        </w:rPr>
        <w:t xml:space="preserve">Mechanical Engineer</w:t>
      </w:r>
      <w:r>
        <w:t xml:space="preserve"> </w:t>
      </w:r>
      <w:r>
        <w:t xml:space="preserve">as a central integrator of data, climate science, and engineering innovation within Singapore’s governance structure.</w:t>
      </w:r>
    </w:p>
    <w:bookmarkEnd w:id="23"/>
    <w:bookmarkStart w:id="28" w:name="methodology-a-singapore-centric-approach"/>
    <w:p>
      <w:pPr>
        <w:pStyle w:val="Heading2"/>
      </w:pPr>
      <w:r>
        <w:t xml:space="preserve">Methodology: A Singapore-Centric Approach</w:t>
      </w:r>
    </w:p>
    <w:p>
      <w:pPr>
        <w:pStyle w:val="FirstParagraph"/>
      </w:pPr>
      <w:r>
        <w:t xml:space="preserve">The project adopts a four-phase methodology co-developed with Singapore’s National Environment Agency (NEA) and Housing &amp; Development Board (HDB):</w:t>
      </w:r>
    </w:p>
    <w:bookmarkStart w:id="24" w:name="X488095ff4a644a81ffc10acdced53c86259977a"/>
    <w:p>
      <w:pPr>
        <w:pStyle w:val="Heading3"/>
      </w:pPr>
      <w:r>
        <w:t xml:space="preserve">Phase 1: Data Integration Framework (Months 1-4)</w:t>
      </w:r>
    </w:p>
    <w:p>
      <w:pPr>
        <w:pStyle w:val="FirstParagraph"/>
      </w:pPr>
      <w:r>
        <w:t xml:space="preserve">Collaborate with NEA to access real-time humidity, solar radiation, and urban heat island data from Singapore’s 50+ climate stations. Integrate this with HDB building energy meters and public transport usage patterns via the Smart Nation Sensor Platform.</w:t>
      </w:r>
    </w:p>
    <w:bookmarkEnd w:id="24"/>
    <w:bookmarkStart w:id="25" w:name="phase-2-ai-model-development-months-5-10"/>
    <w:p>
      <w:pPr>
        <w:pStyle w:val="Heading3"/>
      </w:pPr>
      <w:r>
        <w:t xml:space="preserve">Phase 2: AI Model Development (Months 5-10)</w:t>
      </w:r>
    </w:p>
    <w:p>
      <w:pPr>
        <w:pStyle w:val="FirstParagraph"/>
      </w:pPr>
      <w:r>
        <w:t xml:space="preserve">Train machine learning models on historical Singapore weather data (10+ years) using TensorFlow. Focus on tropical-specific variables like monsoon transitions and sea breeze effects, which significantly impact cooling demand. Models will prioritize energy reduction without compromising occupant comfort—a critical metric in Singapore’s hot-humid climate.</w:t>
      </w:r>
    </w:p>
    <w:bookmarkEnd w:id="25"/>
    <w:bookmarkStart w:id="26" w:name="Xf70d37927dfd0d4bf3f7ff276d73e133fe7545e"/>
    <w:p>
      <w:pPr>
        <w:pStyle w:val="Heading3"/>
      </w:pPr>
      <w:r>
        <w:t xml:space="preserve">Phase 3: Hardware Prototype &amp; Field Testing (Months 11-20)</w:t>
      </w:r>
    </w:p>
    <w:p>
      <w:pPr>
        <w:pStyle w:val="FirstParagraph"/>
      </w:pPr>
      <w:r>
        <w:t xml:space="preserve">Deploy adaptive control units at three HDB blocks and a new data center in Punggol Digital District. The system will use phase-change materials for thermal storage and IoT-enabled sensors to modulate cooling output based on live occupancy and outdoor conditions. All testing adheres to Singapore’s Building and Construction Authority (BCA) Green Mark standards.</w:t>
      </w:r>
    </w:p>
    <w:bookmarkEnd w:id="26"/>
    <w:bookmarkStart w:id="27" w:name="X4a3a90b0ec6c4939a975e7cc5d3aaf871a36c82"/>
    <w:p>
      <w:pPr>
        <w:pStyle w:val="Heading3"/>
      </w:pPr>
      <w:r>
        <w:t xml:space="preserve">Phase 4: Policy Integration &amp; Scaling (Months 21-30)</w:t>
      </w:r>
    </w:p>
    <w:p>
      <w:pPr>
        <w:pStyle w:val="FirstParagraph"/>
      </w:pPr>
      <w:r>
        <w:t xml:space="preserve">Co-develop implementation guidelines with NEA for nationwide rollout, including incentives for retrofitting existing infrastructure. Metrics will align with Singapore’s Carbon Pricing Act and Energy Efficiency Fund requirements.</w:t>
      </w:r>
    </w:p>
    <w:bookmarkEnd w:id="27"/>
    <w:bookmarkEnd w:id="28"/>
    <w:bookmarkStart w:id="29" w:name="Xb21252d8906b4591a523646b863880a523edc5e"/>
    <w:p>
      <w:pPr>
        <w:pStyle w:val="Heading2"/>
      </w:pPr>
      <w:r>
        <w:t xml:space="preserve">Expected Outcomes and Significance to Singapore</w:t>
      </w:r>
    </w:p>
    <w:p>
      <w:pPr>
        <w:pStyle w:val="FirstParagraph"/>
      </w:pPr>
      <w:r>
        <w:t xml:space="preserve">This research promises transformative outcomes for Singapore:</w:t>
      </w:r>
    </w:p>
    <w:p>
      <w:pPr>
        <w:numPr>
          <w:ilvl w:val="0"/>
          <w:numId w:val="1002"/>
        </w:numPr>
        <w:pStyle w:val="Compact"/>
      </w:pPr>
      <w:r>
        <w:rPr>
          <w:bCs/>
          <w:b/>
        </w:rPr>
        <w:t xml:space="preserve">Energy Savings:</w:t>
      </w:r>
      <w:r>
        <w:t xml:space="preserve"> </w:t>
      </w:r>
      <w:r>
        <w:t xml:space="preserve">Projected 25–35% reduction in cooling energy use across pilot sites, equivalent to removing 1,200 private vehicles from roads annually.</w:t>
      </w:r>
    </w:p>
    <w:p>
      <w:pPr>
        <w:numPr>
          <w:ilvl w:val="0"/>
          <w:numId w:val="1002"/>
        </w:numPr>
        <w:pStyle w:val="Compact"/>
      </w:pPr>
      <w:r>
        <w:rPr>
          <w:bCs/>
          <w:b/>
        </w:rPr>
        <w:t xml:space="preserve">Sustainability Impact:</w:t>
      </w:r>
      <w:r>
        <w:t xml:space="preserve"> </w:t>
      </w:r>
      <w:r>
        <w:t xml:space="preserve">Direct contribution to Singapore’s Green Plan 2030 target of reducing carbon intensity by 36% below 2005 levels by 2030.</w:t>
      </w:r>
    </w:p>
    <w:p>
      <w:pPr>
        <w:numPr>
          <w:ilvl w:val="0"/>
          <w:numId w:val="1002"/>
        </w:numPr>
        <w:pStyle w:val="Compact"/>
      </w:pPr>
      <w:r>
        <w:rPr>
          <w:bCs/>
          <w:b/>
        </w:rPr>
        <w:t xml:space="preserve">Industry Leadership:</w:t>
      </w:r>
      <w:r>
        <w:t xml:space="preserve"> </w:t>
      </w:r>
      <w:r>
        <w:t xml:space="preserve">Positioning Singapore as a global testbed for tropical urban engineering, attracting international partnerships (e.g., with EU’s Horizon Europe on sustainable cities).</w:t>
      </w:r>
    </w:p>
    <w:p>
      <w:pPr>
        <w:numPr>
          <w:ilvl w:val="0"/>
          <w:numId w:val="1002"/>
        </w:numPr>
        <w:pStyle w:val="Compact"/>
      </w:pPr>
      <w:r>
        <w:rPr>
          <w:bCs/>
          <w:b/>
        </w:rPr>
        <w:t xml:space="preserve">Human Capital Development:</w:t>
      </w:r>
      <w:r>
        <w:t xml:space="preserve"> </w:t>
      </w:r>
      <w:r>
        <w:t xml:space="preserve">Training a new cohort of local</w:t>
      </w:r>
      <w:r>
        <w:t xml:space="preserve"> </w:t>
      </w:r>
      <w:r>
        <w:rPr>
          <w:iCs/>
          <w:i/>
        </w:rPr>
        <w:t xml:space="preserve">Mechanical Engineer</w:t>
      </w:r>
      <w:r>
        <w:t xml:space="preserve">s specializing in climate-adaptive systems, addressing Singapore’s SkillsFuture initiative needs.</w:t>
      </w:r>
    </w:p>
    <w:bookmarkEnd w:id="29"/>
    <w:bookmarkStart w:id="30" w:name="timeline-and-budget-overview"/>
    <w:p>
      <w:pPr>
        <w:pStyle w:val="Heading2"/>
      </w:pPr>
      <w:r>
        <w:t xml:space="preserve">Timeline and Budget Overview</w:t>
      </w:r>
    </w:p>
    <w:p>
      <w:pPr>
        <w:pStyle w:val="FirstParagraph"/>
      </w:pPr>
      <w:r>
        <w:t xml:space="preserve">The 30-month project requires SGD $1.8 million, allocated as follows: 50% for hardware development (sensors, control units), 30% for data analytics/AI training, and 20% for stakeholder engagement with Singapore agencies. Funding will be sought from NRF’s Campus Research Flagship program and industry partners (e.g., Singapore Power Group). Key milestones include Phase 1 completion by Month 4 (data integration), Phase 3 validation by Month 20, and policy recommendations delivered to NEA before Year 3.</w:t>
      </w:r>
    </w:p>
    <w:bookmarkEnd w:id="30"/>
    <w:bookmarkStart w:id="31" w:name="X900f34ff2a9c9d186bfd5a4ea0899dc377a111b"/>
    <w:p>
      <w:pPr>
        <w:pStyle w:val="Heading2"/>
      </w:pPr>
      <w:r>
        <w:t xml:space="preserve">Conclusion: A Strategic Imperative for Singapore</w:t>
      </w:r>
    </w:p>
    <w:p>
      <w:pPr>
        <w:pStyle w:val="FirstParagraph"/>
      </w:pPr>
      <w:r>
        <w:t xml:space="preserve">This</w:t>
      </w:r>
      <w:r>
        <w:t xml:space="preserve"> </w:t>
      </w:r>
      <w:r>
        <w:rPr>
          <w:iCs/>
          <w:i/>
        </w:rPr>
        <w:t xml:space="preserve">Research Proposal</w:t>
      </w:r>
      <w:r>
        <w:t xml:space="preserve"> </w:t>
      </w:r>
      <w:r>
        <w:t xml:space="preserve">positions the role of a</w:t>
      </w:r>
      <w:r>
        <w:t xml:space="preserve"> </w:t>
      </w:r>
      <w:r>
        <w:rPr>
          <w:iCs/>
          <w:i/>
        </w:rPr>
        <w:t xml:space="preserve">Mechanical Engineer</w:t>
      </w:r>
      <w:r>
        <w:t xml:space="preserve"> </w:t>
      </w:r>
      <w:r>
        <w:t xml:space="preserve">as pivotal to Singapore’s future resilience. By embedding cutting-edge thermal management within Singapore’s Smart Nation infrastructure, this research transcends academic inquiry—it delivers actionable solutions for a nation where every square meter counts. The proposed system respects Singapore’s compact geography while harnessing its world-class data ecosystem. As the most densely populated country with one of the highest per capita energy demands globally, Singapore must pioneer context-specific engineering paradigms. This project offers not just technological innovation, but a blueprint for urban sustainability that could be replicated across Southeast Asia’s megacities. Ultimately, it embodies how a focused</w:t>
      </w:r>
      <w:r>
        <w:t xml:space="preserve"> </w:t>
      </w:r>
      <w:r>
        <w:rPr>
          <w:iCs/>
          <w:i/>
        </w:rPr>
        <w:t xml:space="preserve">Research Proposal</w:t>
      </w:r>
      <w:r>
        <w:t xml:space="preserve"> </w:t>
      </w:r>
      <w:r>
        <w:t xml:space="preserve">centered on mechanical engineering excellence can drive national progress in</w:t>
      </w:r>
      <w:r>
        <w:t xml:space="preserve"> </w:t>
      </w:r>
      <w:r>
        <w:rPr>
          <w:bCs/>
          <w:b/>
        </w:rPr>
        <w:t xml:space="preserve">Singapore Singapore</w:t>
      </w:r>
      <w:r>
        <w:t xml:space="preserve">.</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Thermal Management Systems for Singapore's Urban Infrastructure</dc:title>
  <dc:creator/>
  <dc:language>en</dc:language>
  <cp:keywords/>
  <dcterms:created xsi:type="dcterms:W3CDTF">2026-05-31T02:16:02Z</dcterms:created>
  <dcterms:modified xsi:type="dcterms:W3CDTF">2026-05-31T02:16:02Z</dcterms:modified>
</cp:coreProperties>
</file>

<file path=docProps/custom.xml><?xml version="1.0" encoding="utf-8"?>
<Properties xmlns="http://schemas.openxmlformats.org/officeDocument/2006/custom-properties" xmlns:vt="http://schemas.openxmlformats.org/officeDocument/2006/docPropsVTypes"/>
</file>