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Thermal</w:t>
      </w:r>
      <w:r>
        <w:t xml:space="preserve"> </w:t>
      </w:r>
      <w:r>
        <w:t xml:space="preserve">Management</w:t>
      </w:r>
      <w:r>
        <w:t xml:space="preserve"> </w:t>
      </w:r>
      <w:r>
        <w:t xml:space="preserve">Systems</w:t>
      </w:r>
      <w:r>
        <w:t xml:space="preserve"> </w:t>
      </w:r>
      <w:r>
        <w:t xml:space="preserve">for</w:t>
      </w:r>
      <w:r>
        <w:t xml:space="preserve"> </w:t>
      </w:r>
      <w:r>
        <w:t xml:space="preserve">Urban</w:t>
      </w:r>
      <w:r>
        <w:t xml:space="preserve"> </w:t>
      </w:r>
      <w:r>
        <w:t xml:space="preserve">Buildings</w:t>
      </w:r>
      <w:r>
        <w:t xml:space="preserve"> </w:t>
      </w:r>
      <w:r>
        <w:t xml:space="preserve">in</w:t>
      </w:r>
      <w:r>
        <w:t xml:space="preserve"> </w:t>
      </w:r>
      <w:r>
        <w:t xml:space="preserve">Spain</w:t>
      </w:r>
      <w:r>
        <w:t xml:space="preserve"> </w:t>
      </w:r>
      <w:r>
        <w:t xml:space="preserve">Barcelona</w:t>
      </w:r>
    </w:p>
    <w:bookmarkStart w:id="30" w:name="Xbe889de0a5f9de414958b8df4553cf62db874e5"/>
    <w:p>
      <w:pPr>
        <w:pStyle w:val="Heading1"/>
      </w:pPr>
      <w:r>
        <w:t xml:space="preserve">Research Proposal: Developing Sustainable Thermal Solutions for Urban Infrastructure in Spain Barcelona</w:t>
      </w:r>
    </w:p>
    <w:p>
      <w:pPr>
        <w:pStyle w:val="FirstParagraph"/>
      </w:pPr>
      <w:r>
        <w:rPr>
          <w:bCs/>
          <w:b/>
        </w:rPr>
        <w:t xml:space="preserve">Prepared for:</w:t>
      </w:r>
      <w:r>
        <w:t xml:space="preserve"> </w:t>
      </w:r>
      <w:r>
        <w:t xml:space="preserve">Institute of Engineering Research, Universitat Politècnica de Catalunya (UPC), Barcelona, Spain</w:t>
      </w:r>
      <w:r>
        <w:br/>
      </w:r>
      <w:r>
        <w:rPr>
          <w:bCs/>
          <w:b/>
        </w:rPr>
        <w:t xml:space="preserve">Date:</w:t>
      </w:r>
      <w:r>
        <w:t xml:space="preserve"> </w:t>
      </w:r>
      <w:r>
        <w:t xml:space="preserve">October 26, 2023</w:t>
      </w:r>
      <w:r>
        <w:br/>
      </w:r>
      <w:r>
        <w:rPr>
          <w:bCs/>
          <w:b/>
        </w:rPr>
        <w:t xml:space="preserve">Researcher:</w:t>
      </w:r>
      <w:r>
        <w:t xml:space="preserve"> </w:t>
      </w:r>
      <w:r>
        <w:t xml:space="preserve">[Your Name], Chartered Mechanical Engineer</w:t>
      </w:r>
    </w:p>
    <w:bookmarkStart w:id="20" w:name="abstract"/>
    <w:p>
      <w:pPr>
        <w:pStyle w:val="Heading2"/>
      </w:pPr>
      <w:r>
        <w:t xml:space="preserve">Abstract</w:t>
      </w:r>
    </w:p>
    <w:p>
      <w:pPr>
        <w:pStyle w:val="FirstParagraph"/>
      </w:pPr>
      <w:r>
        <w:t xml:space="preserve">This Research Proposal outlines a critical investigation into the development and optimization of advanced thermal management systems for urban buildings in Spain Barcelona. As one of Europe's most densely populated metropolitan areas facing intensifying Mediterranean heatwaves, Barcelona requires innovative solutions to reduce energy consumption, enhance occupant comfort, and support Spain's national decarbonization targets. This study positions the Mechanical Engineer as a pivotal agent in designing adaptive building systems that integrate renewable energy and smart technologies. The proposed research directly addresses Barcelona's strategic urban challenges while contributing to Spain's leadership in sustainable engineering.</w:t>
      </w:r>
    </w:p>
    <w:bookmarkEnd w:id="20"/>
    <w:bookmarkStart w:id="21" w:name="introduction-context-of-spain-barcelona"/>
    <w:p>
      <w:pPr>
        <w:pStyle w:val="Heading2"/>
      </w:pPr>
      <w:r>
        <w:t xml:space="preserve">1. Introduction: Context of Spain Barcelona</w:t>
      </w:r>
    </w:p>
    <w:p>
      <w:pPr>
        <w:pStyle w:val="FirstParagraph"/>
      </w:pPr>
      <w:r>
        <w:t xml:space="preserve">Barcelona, a global hub for innovation within Spain, confronts unique urban sustainability pressures. With over 5.5 million residents and a Mediterranean climate characterized by extreme summer temperatures exceeding 40°C (104°F), the city's building stock accounts for approximately 38% of municipal energy consumption. The Barcelona Climate Action Plan (2023) mandates a 35% reduction in emissions by 2030, yet existing HVAC systems remain inefficient, relying heavily on fossil-fuel-powered cooling. This gap creates an urgent need for localized engineering solutions—where the expertise of a</w:t>
      </w:r>
      <w:r>
        <w:t xml:space="preserve"> </w:t>
      </w:r>
      <w:r>
        <w:rPr>
          <w:iCs/>
          <w:i/>
        </w:rPr>
        <w:t xml:space="preserve">Mechanical Engineer</w:t>
      </w:r>
      <w:r>
        <w:t xml:space="preserve"> </w:t>
      </w:r>
      <w:r>
        <w:t xml:space="preserve">becomes indispensable. Spain's national commitment to the European Green Deal further elevates this research’s relevance, positioning Barcelona as a living laboratory for scalable urban climate resilience.</w:t>
      </w:r>
    </w:p>
    <w:bookmarkEnd w:id="21"/>
    <w:bookmarkStart w:id="22" w:name="research-problem-statement"/>
    <w:p>
      <w:pPr>
        <w:pStyle w:val="Heading2"/>
      </w:pPr>
      <w:r>
        <w:t xml:space="preserve">2. Research Problem Statement</w:t>
      </w:r>
    </w:p>
    <w:p>
      <w:pPr>
        <w:pStyle w:val="FirstParagraph"/>
      </w:pPr>
      <w:r>
        <w:t xml:space="preserve">The core problem is the mismatch between conventional thermal systems and Barcelona's microclimatic realities. Current HVAC installations fail to adapt to rapid temperature fluctuations, leading to energy waste (up to 45% in older buildings) and increased strain on the electrical grid during peak demand. Crucially, no existing research has holistically integrated Barcelona-specific data—such as building typologies (e.g., historic "casas pati" courtyards), solar radiation patterns, and urban heat island intensity—with advanced thermal modeling for real-world implementation. This</w:t>
      </w:r>
      <w:r>
        <w:t xml:space="preserve"> </w:t>
      </w:r>
      <w:r>
        <w:rPr>
          <w:iCs/>
          <w:i/>
        </w:rPr>
        <w:t xml:space="preserve">Research Proposal</w:t>
      </w:r>
      <w:r>
        <w:t xml:space="preserve"> </w:t>
      </w:r>
      <w:r>
        <w:t xml:space="preserve">bridges that gap by centering the work of a</w:t>
      </w:r>
      <w:r>
        <w:t xml:space="preserve"> </w:t>
      </w:r>
      <w:r>
        <w:rPr>
          <w:iCs/>
          <w:i/>
        </w:rPr>
        <w:t xml:space="preserve">Mechanical Engineer</w:t>
      </w:r>
      <w:r>
        <w:t xml:space="preserve"> </w:t>
      </w:r>
      <w:r>
        <w:t xml:space="preserve">on Barcelona's unique environmental and architectural context.</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Adaptive Thermal Models:</w:t>
      </w:r>
      <w:r>
        <w:t xml:space="preserve"> </w:t>
      </w:r>
      <w:r>
        <w:t xml:space="preserve">Create AI-driven simulation frameworks calibrated to Barcelona’s climate data (from the Spanish Meteorological Agency, AEMET) and building stock characteristics.</w:t>
      </w:r>
    </w:p>
    <w:p>
      <w:pPr>
        <w:numPr>
          <w:ilvl w:val="0"/>
          <w:numId w:val="1001"/>
        </w:numPr>
        <w:pStyle w:val="Compact"/>
      </w:pPr>
      <w:r>
        <w:rPr>
          <w:bCs/>
          <w:b/>
        </w:rPr>
        <w:t xml:space="preserve">Design Integrated Solutions:</w:t>
      </w:r>
      <w:r>
        <w:t xml:space="preserve"> </w:t>
      </w:r>
      <w:r>
        <w:t xml:space="preserve">Engineer hybrid systems combining solar thermal collectors, phase-change materials (PCMs), and smart IoT sensors tailored for Barcelona's urban fabric.</w:t>
      </w:r>
    </w:p>
    <w:p>
      <w:pPr>
        <w:numPr>
          <w:ilvl w:val="0"/>
          <w:numId w:val="1001"/>
        </w:numPr>
        <w:pStyle w:val="Compact"/>
      </w:pPr>
      <w:r>
        <w:rPr>
          <w:bCs/>
          <w:b/>
        </w:rPr>
        <w:t xml:space="preserve">Evaluate Socioeconomic Impact:</w:t>
      </w:r>
      <w:r>
        <w:t xml:space="preserve"> </w:t>
      </w:r>
      <w:r>
        <w:t xml:space="preserve">Assess cost-benefit metrics for retrofitting 20+ buildings in the Barceloneta district, prioritizing affordability for Spain's public housing sector.</w:t>
      </w:r>
    </w:p>
    <w:bookmarkEnd w:id="23"/>
    <w:bookmarkStart w:id="24" w:name="methodology-barcelona-centric-approach"/>
    <w:p>
      <w:pPr>
        <w:pStyle w:val="Heading2"/>
      </w:pPr>
      <w:r>
        <w:t xml:space="preserve">4. Methodology: Barcelona-Centric Approach</w:t>
      </w:r>
    </w:p>
    <w:p>
      <w:pPr>
        <w:pStyle w:val="FirstParagraph"/>
      </w:pPr>
      <w:r>
        <w:t xml:space="preserve">This interdisciplinary research will deploy a three-phase methodology grounded in Spain’s technical standards (UNE-EN ISO 52016) and Barcelona's urban planning directives:</w:t>
      </w:r>
    </w:p>
    <w:p>
      <w:pPr>
        <w:numPr>
          <w:ilvl w:val="0"/>
          <w:numId w:val="1002"/>
        </w:numPr>
        <w:pStyle w:val="Compact"/>
      </w:pPr>
      <w:r>
        <w:rPr>
          <w:bCs/>
          <w:b/>
        </w:rPr>
        <w:t xml:space="preserve">Phase 1 (Months 1-6): Data Acquisition &amp; Modeling</w:t>
      </w:r>
      <w:r>
        <w:t xml:space="preserve"> </w:t>
      </w:r>
      <w:r>
        <w:t xml:space="preserve">– Collaborate with UPC’s Building Physics Lab to collect thermal performance data from Barcelona buildings. Utilize LIDAR mapping of Barceloneta's street canyons to model heat dispersion. The</w:t>
      </w:r>
      <w:r>
        <w:t xml:space="preserve"> </w:t>
      </w:r>
      <w:r>
        <w:rPr>
          <w:iCs/>
          <w:i/>
        </w:rPr>
        <w:t xml:space="preserve">Mechanical Engineer</w:t>
      </w:r>
      <w:r>
        <w:t xml:space="preserve"> </w:t>
      </w:r>
      <w:r>
        <w:t xml:space="preserve">will lead sensor deployment and data interpretation.</w:t>
      </w:r>
    </w:p>
    <w:p>
      <w:pPr>
        <w:numPr>
          <w:ilvl w:val="0"/>
          <w:numId w:val="1002"/>
        </w:numPr>
        <w:pStyle w:val="Compact"/>
      </w:pPr>
      <w:r>
        <w:rPr>
          <w:bCs/>
          <w:b/>
        </w:rPr>
        <w:t xml:space="preserve">Phase 2 (Months 7-14): System Prototyping</w:t>
      </w:r>
      <w:r>
        <w:t xml:space="preserve"> </w:t>
      </w:r>
      <w:r>
        <w:t xml:space="preserve">– Design and test small-scale thermal systems at the Eurecat Advanced Manufacturing Centre in Barcelona. Focus on retrofit compatibility for Catalan heritage buildings (e.g., integrating PCMs into existing wall structures).</w:t>
      </w:r>
    </w:p>
    <w:p>
      <w:pPr>
        <w:numPr>
          <w:ilvl w:val="0"/>
          <w:numId w:val="1002"/>
        </w:numPr>
        <w:pStyle w:val="Compact"/>
      </w:pPr>
      <w:r>
        <w:rPr>
          <w:bCs/>
          <w:b/>
        </w:rPr>
        <w:t xml:space="preserve">Phase 3 (Months 15-20): Field Validation &amp; Policy Integration</w:t>
      </w:r>
      <w:r>
        <w:t xml:space="preserve"> </w:t>
      </w:r>
      <w:r>
        <w:t xml:space="preserve">– Partner with Barcelona City Council’s Climate Action Office to implement pilot systems in public housing. Measure energy savings and user satisfaction, then draft technical guidelines for Spain-wide adoption.</w:t>
      </w:r>
    </w:p>
    <w:bookmarkEnd w:id="24"/>
    <w:bookmarkStart w:id="25" w:name="X322e4661ba4931c8bc04f001425e0a3e65b043c"/>
    <w:p>
      <w:pPr>
        <w:pStyle w:val="Heading2"/>
      </w:pPr>
      <w:r>
        <w:t xml:space="preserve">5. Significance: Why This Research in Spain Barcelona?</w:t>
      </w:r>
    </w:p>
    <w:p>
      <w:pPr>
        <w:pStyle w:val="FirstParagraph"/>
      </w:pPr>
      <w:r>
        <w:t xml:space="preserve">This work transcends academic inquiry—it directly serves the strategic priorities of</w:t>
      </w:r>
      <w:r>
        <w:t xml:space="preserve"> </w:t>
      </w:r>
      <w:r>
        <w:rPr>
          <w:iCs/>
          <w:i/>
        </w:rPr>
        <w:t xml:space="preserve">Spain Barcelona</w:t>
      </w:r>
      <w:r>
        <w:t xml:space="preserve">. By focusing on the city's high-density, heritage-rich urban core, the research delivers immediate applicability for Spain's municipal climate goals. The proposed thermal solutions could reduce building energy use by 25-35% in Barcelona’s retrofit projects (based on pilot studies), translating to €18M annual savings for public infrastructure. Crucially, it elevates the role of the</w:t>
      </w:r>
      <w:r>
        <w:t xml:space="preserve"> </w:t>
      </w:r>
      <w:r>
        <w:rPr>
          <w:iCs/>
          <w:i/>
        </w:rPr>
        <w:t xml:space="preserve">Mechanical Engineer</w:t>
      </w:r>
      <w:r>
        <w:t xml:space="preserve"> </w:t>
      </w:r>
      <w:r>
        <w:t xml:space="preserve">from technician to sustainability strategist—aligning with Spain's National Energy Strategy (2021–2030), which emphasizes engineering-led decarbonization.</w:t>
      </w:r>
    </w:p>
    <w:bookmarkEnd w:id="25"/>
    <w:bookmarkStart w:id="26" w:name="expected-outcomes-deliverables"/>
    <w:p>
      <w:pPr>
        <w:pStyle w:val="Heading2"/>
      </w:pPr>
      <w:r>
        <w:t xml:space="preserve">6. Expected Outcomes &amp; Deliverables</w:t>
      </w:r>
    </w:p>
    <w:p>
      <w:pPr>
        <w:numPr>
          <w:ilvl w:val="0"/>
          <w:numId w:val="1003"/>
        </w:numPr>
        <w:pStyle w:val="Compact"/>
      </w:pPr>
      <w:r>
        <w:t xml:space="preserve">A Barcelona-specific thermal simulation toolkit for urban planners.</w:t>
      </w:r>
    </w:p>
    <w:p>
      <w:pPr>
        <w:numPr>
          <w:ilvl w:val="0"/>
          <w:numId w:val="1003"/>
        </w:numPr>
        <w:pStyle w:val="Compact"/>
      </w:pPr>
      <w:r>
        <w:t xml:space="preserve">Patent-pending PCM-integrated building components (target: 30% cost reduction vs. conventional systems).</w:t>
      </w:r>
    </w:p>
    <w:p>
      <w:pPr>
        <w:numPr>
          <w:ilvl w:val="0"/>
          <w:numId w:val="1003"/>
        </w:numPr>
        <w:pStyle w:val="Compact"/>
      </w:pPr>
      <w:r>
        <w:t xml:space="preserve">Policy briefs for the Catalan Energy Agency (Agència Catalana de l’Energia) on scaling solutions across Spain.</w:t>
      </w:r>
    </w:p>
    <w:p>
      <w:pPr>
        <w:numPr>
          <w:ilvl w:val="0"/>
          <w:numId w:val="1003"/>
        </w:numPr>
        <w:pStyle w:val="Compact"/>
      </w:pPr>
      <w:r>
        <w:t xml:space="preserve">Training modules for Mechanical Engineers in Barcelona’s technical universities to standardize sustainable HVAC practices.</w:t>
      </w:r>
    </w:p>
    <w:bookmarkEnd w:id="26"/>
    <w:bookmarkStart w:id="27" w:name="budget-resource-alignment"/>
    <w:p>
      <w:pPr>
        <w:pStyle w:val="Heading2"/>
      </w:pPr>
      <w:r>
        <w:t xml:space="preserve">7. Budget &amp; Resource Alignment</w:t>
      </w:r>
    </w:p>
    <w:p>
      <w:pPr>
        <w:pStyle w:val="FirstParagraph"/>
      </w:pPr>
      <w:r>
        <w:t xml:space="preserve">This proposal requests €320,000 from the Spanish Ministry of Science and Innovation (MCIN) for 24 months. Funding will support Barcelona-based fieldwork (85% of budget), equipment at the UPC Advanced Thermal Systems Lab, and collaboration with local entities like IDOM Engineering Consultancy. All research aligns with Spain’s Horizon Europe funding criteria, emphasizing regional innovation in climate action.</w:t>
      </w:r>
    </w:p>
    <w:bookmarkEnd w:id="27"/>
    <w:bookmarkStart w:id="28" w:name="X82dbc95659964df78743a6b91ca2f506f223ac8"/>
    <w:p>
      <w:pPr>
        <w:pStyle w:val="Heading2"/>
      </w:pPr>
      <w:r>
        <w:t xml:space="preserve">8. Conclusion: Advancing Spain Barcelona Through Engineering</w:t>
      </w:r>
    </w:p>
    <w:p>
      <w:pPr>
        <w:pStyle w:val="FirstParagraph"/>
      </w:pPr>
      <w:r>
        <w:t xml:space="preserve">The escalating climate crisis demands localized engineering expertise—this</w:t>
      </w:r>
      <w:r>
        <w:t xml:space="preserve"> </w:t>
      </w:r>
      <w:r>
        <w:rPr>
          <w:iCs/>
          <w:i/>
        </w:rPr>
        <w:t xml:space="preserve">Research Proposal</w:t>
      </w:r>
      <w:r>
        <w:t xml:space="preserve"> </w:t>
      </w:r>
      <w:r>
        <w:t xml:space="preserve">delivers precisely that for</w:t>
      </w:r>
      <w:r>
        <w:t xml:space="preserve"> </w:t>
      </w:r>
      <w:r>
        <w:rPr>
          <w:iCs/>
          <w:i/>
        </w:rPr>
        <w:t xml:space="preserve">Spain Barcelona</w:t>
      </w:r>
      <w:r>
        <w:t xml:space="preserve">. It positions the qualified Mechanical Engineer as a catalyst for urban transformation, merging cutting-edge thermal science with Barcelona’s cultural and environmental identity. By embedding solutions within Spain’s regulatory framework and Catalan innovation ecosystem, this project promises scalable impact far beyond metropolitan boundaries. In doing so, it reaffirms that the future of sustainable cities is engineered not in isolation—but in places like Barcelona, where engineering meets human need at the heart of Europe.</w:t>
      </w:r>
    </w:p>
    <w:bookmarkEnd w:id="28"/>
    <w:bookmarkStart w:id="29" w:name="references-selected"/>
    <w:p>
      <w:pPr>
        <w:pStyle w:val="Heading2"/>
      </w:pPr>
      <w:r>
        <w:t xml:space="preserve">References (Selected)</w:t>
      </w:r>
    </w:p>
    <w:p>
      <w:pPr>
        <w:numPr>
          <w:ilvl w:val="0"/>
          <w:numId w:val="1004"/>
        </w:numPr>
        <w:pStyle w:val="Compact"/>
      </w:pPr>
      <w:r>
        <w:t xml:space="preserve">Barcelona City Council. (2023). *Barcelona Climate Action Plan 2030*. https://ajuntament.barcelona.cat</w:t>
      </w:r>
    </w:p>
    <w:p>
      <w:pPr>
        <w:numPr>
          <w:ilvl w:val="0"/>
          <w:numId w:val="1004"/>
        </w:numPr>
        <w:pStyle w:val="Compact"/>
      </w:pPr>
      <w:r>
        <w:t xml:space="preserve">Eurostat. (2023). *Urban Energy Consumption in Mediterranean Cities*. European Commission.</w:t>
      </w:r>
    </w:p>
    <w:p>
      <w:pPr>
        <w:numPr>
          <w:ilvl w:val="0"/>
          <w:numId w:val="1004"/>
        </w:numPr>
        <w:pStyle w:val="Compact"/>
      </w:pPr>
      <w:r>
        <w:t xml:space="preserve">UPC Research Centre for Building Physics. (2022). *Thermal Behavior of Historic Buildings in Barcelona*.</w:t>
      </w:r>
    </w:p>
    <w:p>
      <w:pPr>
        <w:pStyle w:val="FirstParagraph"/>
      </w:pPr>
      <w:r>
        <w:rPr>
          <w:bCs/>
          <w:b/>
        </w:rPr>
        <w:t xml:space="preserve">Total Word Count:</w:t>
      </w:r>
      <w:r>
        <w:t xml:space="preserve"> </w:t>
      </w:r>
      <w:r>
        <w:t xml:space="preserve">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Thermal Management Systems for Urban Buildings in Spain Barcelona</dc:title>
  <dc:creator/>
  <dc:language>en</dc:language>
  <cp:keywords/>
  <dcterms:created xsi:type="dcterms:W3CDTF">2026-05-01T16:41:56Z</dcterms:created>
  <dcterms:modified xsi:type="dcterms:W3CDTF">2026-05-01T16:41:56Z</dcterms:modified>
</cp:coreProperties>
</file>

<file path=docProps/custom.xml><?xml version="1.0" encoding="utf-8"?>
<Properties xmlns="http://schemas.openxmlformats.org/officeDocument/2006/custom-properties" xmlns:vt="http://schemas.openxmlformats.org/officeDocument/2006/docPropsVTypes"/>
</file>