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9" w:name="Xf144dc0b95fa4d4cfe272dcdb983c9a201d578e"/>
    <w:p>
      <w:pPr>
        <w:pStyle w:val="Heading1"/>
      </w:pPr>
      <w:r>
        <w:t xml:space="preserve">Research Proposal: Integration of Advanced Thermal Management Systems for Sustainable Urban Mobility in Madrid, Spain</w:t>
      </w:r>
    </w:p>
    <w:bookmarkStart w:id="20" w:name="abstract"/>
    <w:p>
      <w:pPr>
        <w:pStyle w:val="Heading2"/>
      </w:pPr>
      <w:r>
        <w:t xml:space="preserve">Abstract</w:t>
      </w:r>
    </w:p>
    <w:p>
      <w:pPr>
        <w:pStyle w:val="FirstParagraph"/>
      </w:pPr>
      <w:r>
        <w:t xml:space="preserve">This research proposal outlines a critical investigation into the development and implementation of innovative thermal management systems for electric vehicle (EV) infrastructure within Madrid, Spain. As a leading Research Proposal addressing urban sustainability challenges in Spain's capital city, this project directly engages with the evolving role of the</w:t>
      </w:r>
      <w:r>
        <w:t xml:space="preserve"> </w:t>
      </w:r>
      <w:r>
        <w:rPr>
          <w:bCs/>
          <w:b/>
        </w:rPr>
        <w:t xml:space="preserve">Mechanical Engineer</w:t>
      </w:r>
      <w:r>
        <w:t xml:space="preserve"> </w:t>
      </w:r>
      <w:r>
        <w:t xml:space="preserve">in solving complex environmental and infrastructural problems. With Madrid targeting carbon neutrality by 2050 and exceeding European Union mandates for renewable energy adoption, this study proposes a novel approach to optimizing EV charging station efficiency through advanced thermal engineering. The proposed Research Proposal integrates Madrid-specific urban mobility data, climate conditions, and municipal sustainability goals to deliver actionable solutions for Spain's largest metropolitan area. This work will position the</w:t>
      </w:r>
      <w:r>
        <w:t xml:space="preserve"> </w:t>
      </w:r>
      <w:r>
        <w:rPr>
          <w:bCs/>
          <w:b/>
        </w:rPr>
        <w:t xml:space="preserve">Mechanical Engineer</w:t>
      </w:r>
      <w:r>
        <w:t xml:space="preserve"> </w:t>
      </w:r>
      <w:r>
        <w:t xml:space="preserve">as a pivotal figure in Spain's transition toward a low-carbon future.</w:t>
      </w:r>
    </w:p>
    <w:bookmarkEnd w:id="20"/>
    <w:bookmarkStart w:id="21" w:name="Xd5fa328f05da0efab55bc45e80c0940fd996898"/>
    <w:p>
      <w:pPr>
        <w:pStyle w:val="Heading2"/>
      </w:pPr>
      <w:r>
        <w:t xml:space="preserve">1. Introduction: Context of Urban Innovation in Madrid, Spain</w:t>
      </w:r>
    </w:p>
    <w:p>
      <w:pPr>
        <w:pStyle w:val="FirstParagraph"/>
      </w:pPr>
      <w:r>
        <w:t xml:space="preserve">Madrid, as the vibrant capital of</w:t>
      </w:r>
      <w:r>
        <w:t xml:space="preserve"> </w:t>
      </w:r>
      <w:r>
        <w:rPr>
          <w:bCs/>
          <w:b/>
        </w:rPr>
        <w:t xml:space="preserve">Spain</w:t>
      </w:r>
      <w:r>
        <w:t xml:space="preserve">, faces unique challenges in urban sustainability. The city’s dense infrastructure, high population density (over 3.3 million residents), and Mediterranean climate create complex conditions for implementing green technologies. Current EV charging infrastructure struggles with thermal inefficiencies during peak summer months (average temperatures exceeding 35°C), leading to reduced battery lifespan and grid strain. This Research Proposal addresses a critical gap: the lack of location-specific thermal management solutions designed for Madrid’s microclimate. The</w:t>
      </w:r>
      <w:r>
        <w:t xml:space="preserve"> </w:t>
      </w:r>
      <w:r>
        <w:rPr>
          <w:bCs/>
          <w:b/>
        </w:rPr>
        <w:t xml:space="preserve">Mechanical Engineer</w:t>
      </w:r>
      <w:r>
        <w:t xml:space="preserve"> </w:t>
      </w:r>
      <w:r>
        <w:t xml:space="preserve">is uniquely positioned to develop systems that balance energy efficiency, urban space constraints, and environmental resilience—core priorities in Spain’s national climate strategy (REPowerEU). This project directly aligns with Madrid’s 2030 Climate Action Plan, which prioritizes "zero-emission mobility networks" as a cornerstone of its sustainability vision.</w:t>
      </w:r>
    </w:p>
    <w:bookmarkEnd w:id="21"/>
    <w:bookmarkStart w:id="22" w:name="X66d2cc5cf33fce7e84d9f8a3c61441c9023c30f"/>
    <w:p>
      <w:pPr>
        <w:pStyle w:val="Heading2"/>
      </w:pPr>
      <w:r>
        <w:t xml:space="preserve">2. Problem Statement: Thermal Challenges in Madrid's EV Ecosystem</w:t>
      </w:r>
    </w:p>
    <w:p>
      <w:pPr>
        <w:pStyle w:val="FirstParagraph"/>
      </w:pPr>
      <w:r>
        <w:t xml:space="preserve">Madrid’s existing EV charging infrastructure suffers from three interconnected issues: (1) overheating of power electronics during summer heatwaves, (2) inefficient energy use due to inadequate cooling systems, and (3) suboptimal grid integration. Current solutions—often imported from Northern European contexts—are ill-suited for Madrid’s climate. A 2023 study by the Technical University of Madrid (UPM) revealed that thermal-related EV charging failures increased by 40% during July–August, directly contradicting Spain’s national target of 10 million zero-emission vehicles by 2035. As a</w:t>
      </w:r>
      <w:r>
        <w:t xml:space="preserve"> </w:t>
      </w:r>
      <w:r>
        <w:rPr>
          <w:bCs/>
          <w:b/>
        </w:rPr>
        <w:t xml:space="preserve">Mechanical Engineer</w:t>
      </w:r>
      <w:r>
        <w:t xml:space="preserve"> </w:t>
      </w:r>
      <w:r>
        <w:t xml:space="preserve">working in</w:t>
      </w:r>
      <w:r>
        <w:t xml:space="preserve"> </w:t>
      </w:r>
      <w:r>
        <w:rPr>
          <w:bCs/>
          <w:b/>
        </w:rPr>
        <w:t xml:space="preserve">Spain Madrid</w:t>
      </w:r>
      <w:r>
        <w:t xml:space="preserve">, this project will address these failures through site-specific engineering. The Research Proposal centers on designing a passive-active thermal management system that leverages Madrid’s natural ventilation patterns and solar radiation—integrating fluid dynamics, materials science, and smart grid technology.</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primary objectives for the</w:t>
      </w:r>
      <w:r>
        <w:t xml:space="preserve"> </w:t>
      </w:r>
      <w:r>
        <w:rPr>
          <w:bCs/>
          <w:b/>
        </w:rPr>
        <w:t xml:space="preserve">Mechanical Engineer</w:t>
      </w:r>
      <w:r>
        <w:t xml:space="preserve"> </w:t>
      </w:r>
      <w:r>
        <w:t xml:space="preserve">in Spain Madrid:</w:t>
      </w:r>
    </w:p>
    <w:p>
      <w:pPr>
        <w:numPr>
          <w:ilvl w:val="0"/>
          <w:numId w:val="1001"/>
        </w:numPr>
        <w:pStyle w:val="Compact"/>
      </w:pPr>
      <w:r>
        <w:rPr>
          <w:iCs/>
          <w:i/>
        </w:rPr>
        <w:t xml:space="preserve">To develop a computational model simulating thermal dynamics of EV charging stations under Madrid’s specific climate conditions (solar irradiance, humidity, urban heat island effect).</w:t>
      </w:r>
    </w:p>
    <w:p>
      <w:pPr>
        <w:numPr>
          <w:ilvl w:val="0"/>
          <w:numId w:val="1001"/>
        </w:numPr>
        <w:pStyle w:val="Compact"/>
      </w:pPr>
      <w:r>
        <w:rPr>
          <w:iCs/>
          <w:i/>
        </w:rPr>
        <w:t xml:space="preserve">To design and prototype a dual-phase thermal management system using locally sourced phase-change materials (PCMs) and geothermal heat exchangers optimized for Madrid’s underground infrastructure.</w:t>
      </w:r>
    </w:p>
    <w:p>
      <w:pPr>
        <w:numPr>
          <w:ilvl w:val="0"/>
          <w:numId w:val="1001"/>
        </w:numPr>
        <w:pStyle w:val="Compact"/>
      </w:pPr>
      <w:r>
        <w:rPr>
          <w:iCs/>
          <w:i/>
        </w:rPr>
        <w:t xml:space="preserve">To validate the system’s efficiency through field testing at three municipal charging hubs in Madrid, measuring energy savings, battery longevity, and grid impact.</w:t>
      </w:r>
    </w:p>
    <w:bookmarkEnd w:id="23"/>
    <w:bookmarkStart w:id="24" w:name="Xb03f83bd8f4380f98ac78d52e93c43b1763d959"/>
    <w:p>
      <w:pPr>
        <w:pStyle w:val="Heading2"/>
      </w:pPr>
      <w:r>
        <w:t xml:space="preserve">4. Methodology: A Mechanical Engineer's Approach in Spain Madrid</w:t>
      </w:r>
    </w:p>
    <w:p>
      <w:pPr>
        <w:pStyle w:val="FirstParagraph"/>
      </w:pPr>
      <w:r>
        <w:t xml:space="preserve">The Research Proposal employs a multidisciplinary methodology centered on the</w:t>
      </w:r>
      <w:r>
        <w:t xml:space="preserve"> </w:t>
      </w:r>
      <w:r>
        <w:rPr>
          <w:bCs/>
          <w:b/>
        </w:rPr>
        <w:t xml:space="preserve">Mechanical Engineer</w:t>
      </w:r>
      <w:r>
        <w:t xml:space="preserve">'s expertise:</w:t>
      </w:r>
    </w:p>
    <w:p>
      <w:pPr>
        <w:numPr>
          <w:ilvl w:val="0"/>
          <w:numId w:val="1002"/>
        </w:numPr>
        <w:pStyle w:val="Compact"/>
      </w:pPr>
      <w:r>
        <w:rPr>
          <w:bCs/>
          <w:b/>
        </w:rPr>
        <w:t xml:space="preserve">Data Acquisition:</w:t>
      </w:r>
      <w:r>
        <w:t xml:space="preserve"> </w:t>
      </w:r>
      <w:r>
        <w:t xml:space="preserve">Partnering with Madrid City Council’s Environmental Agency to collect 18 months of hyperlocal weather and grid data from 50 charging stations across diverse districts (e.g., Chamberí, Puente de Vallecas).</w:t>
      </w:r>
    </w:p>
    <w:p>
      <w:pPr>
        <w:numPr>
          <w:ilvl w:val="0"/>
          <w:numId w:val="1002"/>
        </w:numPr>
        <w:pStyle w:val="Compact"/>
      </w:pPr>
      <w:r>
        <w:rPr>
          <w:bCs/>
          <w:b/>
        </w:rPr>
        <w:t xml:space="preserve">Simulation &amp; Design:</w:t>
      </w:r>
      <w:r>
        <w:t xml:space="preserve"> </w:t>
      </w:r>
      <w:r>
        <w:t xml:space="preserve">Using ANSYS Fluent for CFD modeling, the</w:t>
      </w:r>
      <w:r>
        <w:t xml:space="preserve"> </w:t>
      </w:r>
      <w:r>
        <w:rPr>
          <w:bCs/>
          <w:b/>
        </w:rPr>
        <w:t xml:space="preserve">Mechanical Engineer</w:t>
      </w:r>
      <w:r>
        <w:t xml:space="preserve"> </w:t>
      </w:r>
      <w:r>
        <w:t xml:space="preserve">will simulate heat dissipation in Madrid’s unique urban canyons. Material selection will prioritize Spanish sustainable suppliers (e.g., ceramic composites from Castilla-La Mancha) to align with Spain’s circular economy goals.</w:t>
      </w:r>
    </w:p>
    <w:p>
      <w:pPr>
        <w:numPr>
          <w:ilvl w:val="0"/>
          <w:numId w:val="1002"/>
        </w:numPr>
        <w:pStyle w:val="Compact"/>
      </w:pPr>
      <w:r>
        <w:rPr>
          <w:bCs/>
          <w:b/>
        </w:rPr>
        <w:t xml:space="preserve">Field Integration:</w:t>
      </w:r>
      <w:r>
        <w:t xml:space="preserve"> </w:t>
      </w:r>
      <w:r>
        <w:t xml:space="preserve">Prototypes will be deployed at Madrid Metro’s EV charging depots and municipal parking facilities, with real-time IoT sensors tracking performance. The</w:t>
      </w:r>
      <w:r>
        <w:t xml:space="preserve"> </w:t>
      </w:r>
      <w:r>
        <w:rPr>
          <w:bCs/>
          <w:b/>
        </w:rPr>
        <w:t xml:space="preserve">Mechanical Engineer</w:t>
      </w:r>
      <w:r>
        <w:t xml:space="preserve"> </w:t>
      </w:r>
      <w:r>
        <w:t xml:space="preserve">will collaborate with Spanish energy provider Iberdrola to ensure grid compatibility.</w:t>
      </w:r>
    </w:p>
    <w:bookmarkEnd w:id="24"/>
    <w:bookmarkStart w:id="25" w:name="X6a27132f35b12fced13e36ea031bd0fd195afde"/>
    <w:p>
      <w:pPr>
        <w:pStyle w:val="Heading2"/>
      </w:pPr>
      <w:r>
        <w:t xml:space="preserve">5. Expected Outcomes and Impact in Spain Madrid</w:t>
      </w:r>
    </w:p>
    <w:p>
      <w:pPr>
        <w:pStyle w:val="FirstParagraph"/>
      </w:pPr>
      <w:r>
        <w:t xml:space="preserve">This Research Proposal anticipates transformative outcomes for</w:t>
      </w:r>
      <w:r>
        <w:t xml:space="preserve"> </w:t>
      </w:r>
      <w:r>
        <w:rPr>
          <w:bCs/>
          <w:b/>
        </w:rPr>
        <w:t xml:space="preserve">Spain Madrid</w:t>
      </w:r>
      <w:r>
        <w:t xml:space="preserve">:</w:t>
      </w:r>
    </w:p>
    <w:p>
      <w:pPr>
        <w:numPr>
          <w:ilvl w:val="0"/>
          <w:numId w:val="1003"/>
        </w:numPr>
        <w:pStyle w:val="Compact"/>
      </w:pPr>
      <w:r>
        <w:rPr>
          <w:iCs/>
          <w:i/>
        </w:rPr>
        <w:t xml:space="preserve">Technical:</w:t>
      </w:r>
      <w:r>
        <w:t xml:space="preserve"> </w:t>
      </w:r>
      <w:r>
        <w:t xml:space="preserve">A 30% reduction in thermal-related EV charging downtime and a 25% improvement in energy efficiency at prototype sites by Q4 2026.</w:t>
      </w:r>
    </w:p>
    <w:p>
      <w:pPr>
        <w:numPr>
          <w:ilvl w:val="0"/>
          <w:numId w:val="1003"/>
        </w:numPr>
        <w:pStyle w:val="Compact"/>
      </w:pPr>
      <w:r>
        <w:rPr>
          <w:iCs/>
          <w:i/>
        </w:rPr>
        <w:t xml:space="preserve">Economic:</w:t>
      </w:r>
      <w:r>
        <w:t xml:space="preserve"> </w:t>
      </w:r>
      <w:r>
        <w:t xml:space="preserve">Cost analysis demonstrating a payback period of under 4 years for Madrid’s municipal fleet, directly supporting Spain’s Green Deal investment targets.</w:t>
      </w:r>
    </w:p>
    <w:p>
      <w:pPr>
        <w:numPr>
          <w:ilvl w:val="0"/>
          <w:numId w:val="1003"/>
        </w:numPr>
        <w:pStyle w:val="Compact"/>
      </w:pPr>
      <w:r>
        <w:rPr>
          <w:iCs/>
          <w:i/>
        </w:rPr>
        <w:t xml:space="preserve">Societal:</w:t>
      </w:r>
      <w:r>
        <w:t xml:space="preserve"> </w:t>
      </w:r>
      <w:r>
        <w:t xml:space="preserve">Scalable solutions for Madrid’s "Madrid Zero Emissions" initiative, enabling the city to meet its goal of 50% zero-emission public transport by 2030. The</w:t>
      </w:r>
      <w:r>
        <w:t xml:space="preserve"> </w:t>
      </w:r>
      <w:r>
        <w:rPr>
          <w:bCs/>
          <w:b/>
        </w:rPr>
        <w:t xml:space="preserve">Mechanical Engineer</w:t>
      </w:r>
      <w:r>
        <w:t xml:space="preserve"> </w:t>
      </w:r>
      <w:r>
        <w:t xml:space="preserve">will train municipal technicians in Madrid, fostering local technical capacity.</w:t>
      </w:r>
    </w:p>
    <w:bookmarkEnd w:id="25"/>
    <w:bookmarkStart w:id="26" w:name="Xbda497a3430219ccd0b2840046b7ec1e3601022"/>
    <w:p>
      <w:pPr>
        <w:pStyle w:val="Heading2"/>
      </w:pPr>
      <w:r>
        <w:t xml:space="preserve">6. Significance for Mechanical Engineering in Spain Madrid</w:t>
      </w:r>
    </w:p>
    <w:p>
      <w:pPr>
        <w:pStyle w:val="FirstParagraph"/>
      </w:pPr>
      <w:r>
        <w:t xml:space="preserve">This project elevates the</w:t>
      </w:r>
      <w:r>
        <w:t xml:space="preserve"> </w:t>
      </w:r>
      <w:r>
        <w:rPr>
          <w:bCs/>
          <w:b/>
        </w:rPr>
        <w:t xml:space="preserve">Mechanical Engineer</w:t>
      </w:r>
      <w:r>
        <w:t xml:space="preserve"> </w:t>
      </w:r>
      <w:r>
        <w:t xml:space="preserve">from a traditional equipment designer to a strategic urban sustainability leader within Spain’s capital. It responds directly to the Spanish government’s 2030 Industrial Strategy, which identifies "smart thermal systems" as critical for industrial decarbonization. By anchoring innovation in Madrid’s unique context—rather than importing generic solutions—the Research Proposal establishes a replicable model for other Mediterranean cities (e.g., Barcelona, Valencia). Crucially, it positions the</w:t>
      </w:r>
      <w:r>
        <w:t xml:space="preserve"> </w:t>
      </w:r>
      <w:r>
        <w:rPr>
          <w:bCs/>
          <w:b/>
        </w:rPr>
        <w:t xml:space="preserve">Mechanical Engineer</w:t>
      </w:r>
      <w:r>
        <w:t xml:space="preserve"> </w:t>
      </w:r>
      <w:r>
        <w:t xml:space="preserve">at the nexus of Spain’s energy transition, environmental policy (Spain’s Climate Change Act), and urban planning. The findings will be published in Spanish engineering journals (e.g.,</w:t>
      </w:r>
      <w:r>
        <w:t xml:space="preserve"> </w:t>
      </w:r>
      <w:r>
        <w:rPr>
          <w:iCs/>
          <w:i/>
        </w:rPr>
        <w:t xml:space="preserve">Revista de Ingeniería Mecánica</w:t>
      </w:r>
      <w:r>
        <w:t xml:space="preserve">) to maximize local impact.</w:t>
      </w:r>
    </w:p>
    <w:bookmarkEnd w:id="26"/>
    <w:bookmarkStart w:id="27" w:name="Xc64234c5c5a66e82b7013fc2574c6e010cd0dbf"/>
    <w:p>
      <w:pPr>
        <w:pStyle w:val="Heading2"/>
      </w:pPr>
      <w:r>
        <w:t xml:space="preserve">7. Conclusion: A Strategic Step for Spain Madrid’s Future</w:t>
      </w:r>
    </w:p>
    <w:p>
      <w:pPr>
        <w:pStyle w:val="FirstParagraph"/>
      </w:pPr>
      <w:r>
        <w:t xml:space="preserve">This Research Proposal is not merely an academic exercise but a strategic intervention for</w:t>
      </w:r>
      <w:r>
        <w:t xml:space="preserve"> </w:t>
      </w:r>
      <w:r>
        <w:rPr>
          <w:bCs/>
          <w:b/>
        </w:rPr>
        <w:t xml:space="preserve">Spain Madrid</w:t>
      </w:r>
      <w:r>
        <w:t xml:space="preserve">. By focusing on thermal management—a niche yet vital aspect of urban mobility—the project delivers tangible benefits to the city’s sustainability roadmap while advancing the professional role of the</w:t>
      </w:r>
      <w:r>
        <w:t xml:space="preserve"> </w:t>
      </w:r>
      <w:r>
        <w:rPr>
          <w:bCs/>
          <w:b/>
        </w:rPr>
        <w:t xml:space="preserve">Mechanical Engineer</w:t>
      </w:r>
      <w:r>
        <w:t xml:space="preserve">. The proposed work integrates cutting-edge engineering with Madrid’s cultural and environmental identity, ensuring solutions resonate locally. With Spain investing €20 billion annually in clean energy infrastructure (2023 Ministry of Ecological Transition data), this Research Proposal offers a precise, actionable pathway to enhance Madrid’s leadership in urban resilience. As the</w:t>
      </w:r>
      <w:r>
        <w:t xml:space="preserve"> </w:t>
      </w:r>
      <w:r>
        <w:rPr>
          <w:bCs/>
          <w:b/>
        </w:rPr>
        <w:t xml:space="preserve">Mechanical Engineer</w:t>
      </w:r>
      <w:r>
        <w:t xml:space="preserve"> </w:t>
      </w:r>
      <w:r>
        <w:t xml:space="preserve">spearheads this initiative, it cements their indispensable role in building Spain’s sustainable future—one where technological innovation and urban life thrive in harmony.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Mechanical Engineering Solutions in Madrid, Spain</dc:title>
  <dc:creator/>
  <dc:language>en</dc:language>
  <cp:keywords/>
  <dcterms:created xsi:type="dcterms:W3CDTF">2025-12-10T02:25:11Z</dcterms:created>
  <dcterms:modified xsi:type="dcterms:W3CDTF">2025-12-10T02:25:11Z</dcterms:modified>
</cp:coreProperties>
</file>

<file path=docProps/custom.xml><?xml version="1.0" encoding="utf-8"?>
<Properties xmlns="http://schemas.openxmlformats.org/officeDocument/2006/custom-properties" xmlns:vt="http://schemas.openxmlformats.org/officeDocument/2006/docPropsVTypes"/>
</file>