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Innovations</w:t>
      </w:r>
      <w:r>
        <w:t xml:space="preserve"> </w:t>
      </w:r>
      <w:r>
        <w:t xml:space="preserve">in</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p>
    <w:bookmarkStart w:id="28" w:name="X389c7b18366c0840e6e8db225fbc7da3c455132"/>
    <w:p>
      <w:pPr>
        <w:pStyle w:val="Heading1"/>
      </w:pPr>
      <w:r>
        <w:t xml:space="preserve">Research Proposal: Advancing Mechanical Engineering Solutions for Sustainable Urban Infrastructure in United States New York City</w:t>
      </w:r>
    </w:p>
    <w:p>
      <w:pPr>
        <w:pStyle w:val="FirstParagraph"/>
      </w:pPr>
      <w:r>
        <w:t xml:space="preserve">A Forward-Looking Study for the Metropolitan Complexities of New York City</w:t>
      </w:r>
    </w:p>
    <w:bookmarkStart w:id="20" w:name="introduction-and-background"/>
    <w:p>
      <w:pPr>
        <w:pStyle w:val="Heading2"/>
      </w:pPr>
      <w:r>
        <w:t xml:space="preserve">1. Introduction and Background</w:t>
      </w:r>
    </w:p>
    <w:p>
      <w:pPr>
        <w:pStyle w:val="FirstParagraph"/>
      </w:pPr>
      <w:r>
        <w:t xml:space="preserve">This comprehensive</w:t>
      </w:r>
      <w:r>
        <w:t xml:space="preserve"> </w:t>
      </w:r>
      <w:r>
        <w:rPr>
          <w:bCs/>
          <w:b/>
        </w:rPr>
        <w:t xml:space="preserve">Research Proposal</w:t>
      </w:r>
      <w:r>
        <w:t xml:space="preserve"> </w:t>
      </w:r>
      <w:r>
        <w:t xml:space="preserve">addresses the critical need for innovative mechanical engineering solutions within the unique urban ecosystem of</w:t>
      </w:r>
      <w:r>
        <w:t xml:space="preserve"> </w:t>
      </w:r>
      <w:r>
        <w:rPr>
          <w:iCs/>
          <w:i/>
        </w:rPr>
        <w:t xml:space="preserve">United States New York City</w:t>
      </w:r>
      <w:r>
        <w:t xml:space="preserve">. As the most populous city in the nation and a global economic hub, New York City confronts unprecedented infrastructure challenges—including aging utility systems, climate vulnerability, and escalating energy demands. A</w:t>
      </w:r>
      <w:r>
        <w:t xml:space="preserve"> </w:t>
      </w:r>
      <w:r>
        <w:rPr>
          <w:bCs/>
          <w:b/>
        </w:rPr>
        <w:t xml:space="preserve">Mechanical Engineer</w:t>
      </w:r>
      <w:r>
        <w:t xml:space="preserve"> </w:t>
      </w:r>
      <w:r>
        <w:t xml:space="preserve">operating in this environment must navigate a complex interplay of historical infrastructure constraints, regulatory frameworks like NYC Local Law 97, and the urgent need for sustainable urban resilience. This proposal outlines a multidisciplinary research initiative to position New York City at the forefront of mechanical engineering innovation, directly contributing to the city's</w:t>
      </w:r>
      <w:r>
        <w:t xml:space="preserve"> </w:t>
      </w:r>
      <w:r>
        <w:rPr>
          <w:iCs/>
          <w:i/>
        </w:rPr>
        <w:t xml:space="preserve">Climate Action Plan</w:t>
      </w:r>
      <w:r>
        <w:t xml:space="preserve"> </w:t>
      </w:r>
      <w:r>
        <w:t xml:space="preserve">and long-term operational efficiency.</w:t>
      </w:r>
    </w:p>
    <w:bookmarkEnd w:id="20"/>
    <w:bookmarkStart w:id="21" w:name="problem-statement"/>
    <w:p>
      <w:pPr>
        <w:pStyle w:val="Heading2"/>
      </w:pPr>
      <w:r>
        <w:t xml:space="preserve">2. Problem Statement</w:t>
      </w:r>
    </w:p>
    <w:p>
      <w:pPr>
        <w:pStyle w:val="FirstParagraph"/>
      </w:pPr>
      <w:r>
        <w:t xml:space="preserve">New York City's mechanical infrastructure—encompassing HVAC systems, energy distribution networks, and waste management facilities—is strained by decades of underinvestment and climate change impacts. The city's building stock (over 1 million structures) accounts for nearly 70% of its carbon emissions, with outdated mechanical systems contributing significantly to this footprint. A</w:t>
      </w:r>
      <w:r>
        <w:t xml:space="preserve"> </w:t>
      </w:r>
      <w:r>
        <w:rPr>
          <w:bCs/>
          <w:b/>
        </w:rPr>
        <w:t xml:space="preserve">Mechanical Engineer</w:t>
      </w:r>
      <w:r>
        <w:t xml:space="preserve"> </w:t>
      </w:r>
      <w:r>
        <w:t xml:space="preserve">in New York City faces unique challenges: dense urban topography limiting retrofit options, stringent municipal codes requiring phased compliance, and a workforce pipeline insufficient for the scale of transformation required. Current solutions often prioritize short-term fixes over systemic sustainability, risking long-term operational costs and environmental harm. This research gap necessitates a targeted</w:t>
      </w:r>
      <w:r>
        <w:t xml:space="preserve"> </w:t>
      </w:r>
      <w:r>
        <w:rPr>
          <w:bCs/>
          <w:b/>
        </w:rPr>
        <w:t xml:space="preserve">Research Proposal</w:t>
      </w:r>
      <w:r>
        <w:t xml:space="preserve"> </w:t>
      </w:r>
      <w:r>
        <w:t xml:space="preserve">that delivers actionable engineering frameworks specifically calibrated for New York City's urban fabric.</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AI-driven predictive maintenance models for NYC's aging mechanical infrastructure (elevators, chillers, boilers) to reduce energy waste by 25% within five years.</w:t>
      </w:r>
    </w:p>
    <w:p>
      <w:pPr>
        <w:numPr>
          <w:ilvl w:val="0"/>
          <w:numId w:val="1001"/>
        </w:numPr>
        <w:pStyle w:val="Compact"/>
      </w:pPr>
      <w:r>
        <w:rPr>
          <w:bCs/>
          <w:b/>
        </w:rPr>
        <w:t xml:space="preserve">Secondary Objective:</w:t>
      </w:r>
      <w:r>
        <w:t xml:space="preserve"> </w:t>
      </w:r>
      <w:r>
        <w:t xml:space="preserve">Create modular retrofit guidelines for commercial buildings compliant with Local Law 97, validated across diverse NYC boroughs (Manhattan office towers vs. Queens residential complexes).</w:t>
      </w:r>
    </w:p>
    <w:p>
      <w:pPr>
        <w:numPr>
          <w:ilvl w:val="0"/>
          <w:numId w:val="1001"/>
        </w:numPr>
        <w:pStyle w:val="Compact"/>
      </w:pPr>
      <w:r>
        <w:rPr>
          <w:bCs/>
          <w:b/>
        </w:rPr>
        <w:t xml:space="preserve">Tertiary Objective:</w:t>
      </w:r>
      <w:r>
        <w:t xml:space="preserve"> </w:t>
      </w:r>
      <w:r>
        <w:t xml:space="preserve">Establish a workforce development framework to train the next generation of</w:t>
      </w:r>
      <w:r>
        <w:t xml:space="preserve"> </w:t>
      </w:r>
      <w:r>
        <w:rPr>
          <w:bCs/>
          <w:b/>
        </w:rPr>
        <w:t xml:space="preserve">Mechanical Engineer</w:t>
      </w:r>
      <w:r>
        <w:t xml:space="preserve">s in climate-responsive urban systems, addressing New York City's specific technical requirements.</w:t>
      </w:r>
    </w:p>
    <w:bookmarkEnd w:id="22"/>
    <w:bookmarkStart w:id="23" w:name="X1f466c3c0cd57ee83e62b04895ede0293886f4f"/>
    <w:p>
      <w:pPr>
        <w:pStyle w:val="Heading2"/>
      </w:pPr>
      <w:r>
        <w:t xml:space="preserve">4. Literature Review and Contextual Relevance</w:t>
      </w:r>
    </w:p>
    <w:p>
      <w:pPr>
        <w:pStyle w:val="FirstParagraph"/>
      </w:pPr>
      <w:r>
        <w:t xml:space="preserve">Existing studies on mechanical engineering in urban settings (e.g., MIT's "Urban Systems Lab" reports) emphasize scalability but lack NYC-specific data. A 2023 NYU study identified a 37% inefficiency gap in Manhattan’s commercial HVAC systems compared to global benchmarks—directly linking infrastructure modernization to carbon targets. Crucially, no research has holistically integrated</w:t>
      </w:r>
      <w:r>
        <w:t xml:space="preserve"> </w:t>
      </w:r>
      <w:r>
        <w:rPr>
          <w:iCs/>
          <w:i/>
        </w:rPr>
        <w:t xml:space="preserve">local</w:t>
      </w:r>
      <w:r>
        <w:t xml:space="preserve"> </w:t>
      </w:r>
      <w:r>
        <w:t xml:space="preserve">variables: NYC’s subterranean construction constraints, microclimate variations (e.g., heat island effect), and the city's $42 billion annual capital improvement budget. This</w:t>
      </w:r>
      <w:r>
        <w:t xml:space="preserve"> </w:t>
      </w:r>
      <w:r>
        <w:rPr>
          <w:bCs/>
          <w:b/>
        </w:rPr>
        <w:t xml:space="preserve">Research Proposal</w:t>
      </w:r>
      <w:r>
        <w:t xml:space="preserve"> </w:t>
      </w:r>
      <w:r>
        <w:t xml:space="preserve">bridges that gap by anchoring innovation in New York City’s operational realities. The work aligns with the</w:t>
      </w:r>
      <w:r>
        <w:t xml:space="preserve"> </w:t>
      </w:r>
      <w:r>
        <w:rPr>
          <w:iCs/>
          <w:i/>
        </w:rPr>
        <w:t xml:space="preserve">United States Department of Energy's Urban Sustainability Initiative</w:t>
      </w:r>
      <w:r>
        <w:t xml:space="preserve">, ensuring federal relevance while meeting NYC-specific mandates.</w:t>
      </w:r>
    </w:p>
    <w:bookmarkEnd w:id="23"/>
    <w:bookmarkStart w:id="24" w:name="methodology"/>
    <w:p>
      <w:pPr>
        <w:pStyle w:val="Heading2"/>
      </w:pPr>
      <w:r>
        <w:t xml:space="preserve">5. Methodology</w:t>
      </w:r>
    </w:p>
    <w:p>
      <w:pPr>
        <w:pStyle w:val="FirstParagraph"/>
      </w:pPr>
      <w:r>
        <w:t xml:space="preserve">This research employs a three-phase approach:</w:t>
      </w:r>
    </w:p>
    <w:p>
      <w:pPr>
        <w:numPr>
          <w:ilvl w:val="0"/>
          <w:numId w:val="1002"/>
        </w:numPr>
        <w:pStyle w:val="Compact"/>
      </w:pPr>
      <w:r>
        <w:rPr>
          <w:bCs/>
          <w:b/>
        </w:rPr>
        <w:t xml:space="preserve">Phase 1 (6 months):</w:t>
      </w:r>
      <w:r>
        <w:t xml:space="preserve"> </w:t>
      </w:r>
      <w:r>
        <w:t xml:space="preserve">Data acquisition via sensor networks across 10 NYC buildings (mixed-use, historic, new construction), collaborating with the Department of Environmental Protection and Con Edison. Focus: Baseline energy flows and failure patterns.</w:t>
      </w:r>
    </w:p>
    <w:p>
      <w:pPr>
        <w:numPr>
          <w:ilvl w:val="0"/>
          <w:numId w:val="1002"/>
        </w:numPr>
        <w:pStyle w:val="Compact"/>
      </w:pPr>
      <w:r>
        <w:rPr>
          <w:bCs/>
          <w:b/>
        </w:rPr>
        <w:t xml:space="preserve">Phase 2 (12 months):</w:t>
      </w:r>
      <w:r>
        <w:t xml:space="preserve"> </w:t>
      </w:r>
      <w:r>
        <w:t xml:space="preserve">AI model development using machine learning trained on NYC-specific datasets (weather extremes, occupancy patterns). Validation through simulation tools like EnergyPlus, calibrated to NYC’s unique building codes.</w:t>
      </w:r>
    </w:p>
    <w:p>
      <w:pPr>
        <w:numPr>
          <w:ilvl w:val="0"/>
          <w:numId w:val="1002"/>
        </w:numPr>
        <w:pStyle w:val="Compact"/>
      </w:pPr>
      <w:r>
        <w:rPr>
          <w:bCs/>
          <w:b/>
        </w:rPr>
        <w:t xml:space="preserve">Phase 3 (6 months):</w:t>
      </w:r>
      <w:r>
        <w:t xml:space="preserve"> </w:t>
      </w:r>
      <w:r>
        <w:t xml:space="preserve">Stakeholder co-creation workshops with NYC Department of Buildings, ASHRAE New York Chapter, and community groups. Finalize retrofit protocols for borough-specific deployment.</w:t>
      </w:r>
    </w:p>
    <w:p>
      <w:pPr>
        <w:pStyle w:val="FirstParagraph"/>
      </w:pPr>
      <w:r>
        <w:t xml:space="preserve">A key innovation is the development of a "NYC Mechanical Systems Digital Twin" platform—integrating real-time data from building management systems to provide actionable insights for the</w:t>
      </w:r>
      <w:r>
        <w:t xml:space="preserve"> </w:t>
      </w:r>
      <w:r>
        <w:rPr>
          <w:bCs/>
          <w:b/>
        </w:rPr>
        <w:t xml:space="preserve">Mechanical Engineer</w:t>
      </w:r>
      <w:r>
        <w:t xml:space="preserve"> </w:t>
      </w:r>
      <w:r>
        <w:t xml:space="preserve">in daily operations, directly enhancing decision-making in the</w:t>
      </w:r>
      <w:r>
        <w:t xml:space="preserve"> </w:t>
      </w:r>
      <w:r>
        <w:rPr>
          <w:iCs/>
          <w:i/>
        </w:rPr>
        <w:t xml:space="preserve">United States New York City</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predictive maintenance toolkit for NYC mechanical systems, projected to save $180M annually in energy costs across commercial real estate.</w:t>
      </w:r>
    </w:p>
    <w:p>
      <w:pPr>
        <w:numPr>
          <w:ilvl w:val="0"/>
          <w:numId w:val="1003"/>
        </w:numPr>
        <w:pStyle w:val="Compact"/>
      </w:pPr>
      <w:r>
        <w:t xml:space="preserve">Borough-specific retrofit guidelines reducing compliance costs by 40% for building owners under Local Law 97.</w:t>
      </w:r>
    </w:p>
    <w:p>
      <w:pPr>
        <w:numPr>
          <w:ilvl w:val="0"/>
          <w:numId w:val="1003"/>
        </w:numPr>
        <w:pStyle w:val="Compact"/>
      </w:pPr>
      <w:r>
        <w:t xml:space="preserve">A certified training module for engineering students at NYU Tandon and CUNY, emphasizing NYC infrastructure challenges—directly addressing the city’s workforce needs as identified in the</w:t>
      </w:r>
      <w:r>
        <w:t xml:space="preserve"> </w:t>
      </w:r>
      <w:r>
        <w:rPr>
          <w:iCs/>
          <w:i/>
        </w:rPr>
        <w:t xml:space="preserve">2023 NYC STEM Workforce Report</w:t>
      </w:r>
      <w:r>
        <w:t xml:space="preserve">.</w:t>
      </w:r>
    </w:p>
    <w:p>
      <w:pPr>
        <w:pStyle w:val="FirstParagraph"/>
      </w:pPr>
      <w:r>
        <w:t xml:space="preserve">The significance extends beyond cost savings: By positioning New York City as a global leader in mechanical engineering innovation, this research directly supports Mayor Adams’</w:t>
      </w:r>
      <w:r>
        <w:t xml:space="preserve"> </w:t>
      </w:r>
      <w:r>
        <w:rPr>
          <w:iCs/>
          <w:i/>
        </w:rPr>
        <w:t xml:space="preserve">OneNYC 2050</w:t>
      </w:r>
      <w:r>
        <w:t xml:space="preserve"> </w:t>
      </w:r>
      <w:r>
        <w:t xml:space="preserve">goals. It transforms the role of the</w:t>
      </w:r>
      <w:r>
        <w:t xml:space="preserve"> </w:t>
      </w:r>
      <w:r>
        <w:rPr>
          <w:bCs/>
          <w:b/>
        </w:rPr>
        <w:t xml:space="preserve">Mechanical Engineer</w:t>
      </w:r>
      <w:r>
        <w:t xml:space="preserve"> </w:t>
      </w:r>
      <w:r>
        <w:t xml:space="preserve">from technician to sustainability strategist—essential for a city where infrastructure failures impact 8.5 million residents daily.</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Data collection, AI model development (Team: 2 Principal Investigators, 4 Graduate Research Assistants)</w:t>
      </w:r>
      <w:r>
        <w:br/>
      </w:r>
      <w:r>
        <w:rPr>
          <w:bCs/>
          <w:b/>
        </w:rPr>
        <w:t xml:space="preserve">Year 2:</w:t>
      </w:r>
      <w:r>
        <w:t xml:space="preserve"> </w:t>
      </w:r>
      <w:r>
        <w:t xml:space="preserve">Validation, stakeholder workshops, guideline finalization (Additional hires: NYC Department of Buildings liaison)</w:t>
      </w:r>
      <w:r>
        <w:br/>
      </w:r>
      <w:r>
        <w:rPr>
          <w:bCs/>
          <w:b/>
        </w:rPr>
        <w:t xml:space="preserve">Budget Estimate:</w:t>
      </w:r>
      <w:r>
        <w:t xml:space="preserve"> </w:t>
      </w:r>
      <w:r>
        <w:t xml:space="preserve">$1.8M over 24 months (federal grants: DOE/NSF; municipal partnership: NYC Energy Efficiency Corporation). All resources will be dedicated to New York City infrastructure challenges, with 70% of data collection occurring within the city limits.</w:t>
      </w:r>
    </w:p>
    <w:bookmarkEnd w:id="26"/>
    <w:bookmarkStart w:id="27" w:name="conclusion"/>
    <w:p>
      <w:pPr>
        <w:pStyle w:val="Heading2"/>
      </w:pPr>
      <w:r>
        <w:t xml:space="preserve">8. Conclusion</w:t>
      </w:r>
    </w:p>
    <w:p>
      <w:pPr>
        <w:pStyle w:val="FirstParagraph"/>
      </w:pPr>
      <w:r>
        <w:t xml:space="preserve">As New York City advances toward its carbon neutrality goals, the role of the</w:t>
      </w:r>
      <w:r>
        <w:t xml:space="preserve"> </w:t>
      </w:r>
      <w:r>
        <w:rPr>
          <w:bCs/>
          <w:b/>
        </w:rPr>
        <w:t xml:space="preserve">Mechanical Engineer</w:t>
      </w:r>
      <w:r>
        <w:t xml:space="preserve"> </w:t>
      </w:r>
      <w:r>
        <w:t xml:space="preserve">evolves from maintenance-focused to transformational. This</w:t>
      </w:r>
      <w:r>
        <w:t xml:space="preserve"> </w:t>
      </w:r>
      <w:r>
        <w:rPr>
          <w:bCs/>
          <w:b/>
        </w:rPr>
        <w:t xml:space="preserve">Research Proposal</w:t>
      </w:r>
      <w:r>
        <w:t xml:space="preserve"> </w:t>
      </w:r>
      <w:r>
        <w:t xml:space="preserve">delivers a strategic roadmap for engineering excellence in one of the world’s most complex urban environments. By embedding our research within the operational and regulatory context of</w:t>
      </w:r>
      <w:r>
        <w:t xml:space="preserve"> </w:t>
      </w:r>
      <w:r>
        <w:rPr>
          <w:iCs/>
          <w:i/>
        </w:rPr>
        <w:t xml:space="preserve">United States New York City</w:t>
      </w:r>
      <w:r>
        <w:t xml:space="preserve">, we ensure solutions are not merely theoretical but immediately applicable, scalable, and aligned with the city’s urgent sustainability imperatives. The outcomes will set a benchmark for global cities facing similar infrastructure challenges while directly empowering the next generation of mechanical engineers to lead in America’s most dynamic urban laboratory.</w:t>
      </w:r>
    </w:p>
    <w:p>
      <w:pPr>
        <w:pStyle w:val="BodyText"/>
      </w:pPr>
      <w:r>
        <w:t xml:space="preserve">This Research Proposal represents a critical investment in the future of sustainable infrastructure for New York City, demonstrating how targeted mechanical engineering innovation can drive both environmental progress and economic resilience in the United States' most vital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Innovations in Sustainable Mechanical Engineering Solutions for United States New York City Infrastructure</dc:title>
  <dc:creator/>
  <cp:keywords/>
  <dcterms:created xsi:type="dcterms:W3CDTF">2026-07-24T19:54:02Z</dcterms:created>
  <dcterms:modified xsi:type="dcterms:W3CDTF">2026-07-24T19:54:02Z</dcterms:modified>
</cp:coreProperties>
</file>

<file path=docProps/custom.xml><?xml version="1.0" encoding="utf-8"?>
<Properties xmlns="http://schemas.openxmlformats.org/officeDocument/2006/custom-properties" xmlns:vt="http://schemas.openxmlformats.org/officeDocument/2006/docPropsVTypes"/>
</file>