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7" w:name="Xa36ff6ce464af923a20a98311db63c0ac600f7d"/>
    <w:p>
      <w:pPr>
        <w:pStyle w:val="Heading1"/>
      </w:pPr>
      <w:r>
        <w:t xml:space="preserve">Research Proposal: Advancing Mechatronics Engineering for Sustainable Development in Bangladesh Dhaka</w:t>
      </w:r>
    </w:p>
    <w:bookmarkStart w:id="20" w:name="introduction"/>
    <w:p>
      <w:pPr>
        <w:pStyle w:val="Heading2"/>
      </w:pPr>
      <w:r>
        <w:t xml:space="preserve">1. Introduction</w:t>
      </w:r>
    </w:p>
    <w:p>
      <w:pPr>
        <w:pStyle w:val="FirstParagraph"/>
      </w:pPr>
      <w:r>
        <w:t xml:space="preserve">The rapid urbanization and industrial transformation of Bangladesh Dhaka present unprecedented opportunities for technological innovation. As the capital city grapples with traffic congestion, energy inefficiency, and waste management challenges, there is a critical need for interdisciplinary engineering solutions. This Research Proposal addresses the urgent requirement for skilled Mechatronics Engineers in Bangladesh Dhaka—a field uniquely positioned to integrate mechanical systems, electronics, control engineering, and computer science. The convergence of these disciplines is essential for developing smart infrastructure solutions tailored to Dhaka's complex urban environment. Without strategic investment in Mechatronics Engineering education and industry application, Bangladesh risks falling behind in the global technological race while failing to solve its most pressing urban challenges.</w:t>
      </w:r>
    </w:p>
    <w:bookmarkEnd w:id="20"/>
    <w:bookmarkStart w:id="21" w:name="problem-statement"/>
    <w:p>
      <w:pPr>
        <w:pStyle w:val="Heading2"/>
      </w:pPr>
      <w:r>
        <w:t xml:space="preserve">2. Problem Statement</w:t>
      </w:r>
    </w:p>
    <w:p>
      <w:pPr>
        <w:pStyle w:val="FirstParagraph"/>
      </w:pPr>
      <w:r>
        <w:t xml:space="preserve">Currently, Bangladesh Dhaka faces a severe shortage of qualified Mechatronics Engineers despite the city's escalating demand for automated systems. The existing engineering education体系 produces graduates with narrow specializations, lacking the integrated skillset required for modern mechatronic applications. This gap is acutely visible in Dhaka’s industrial corridors where manufacturing plants operate with outdated automation, traffic management systems remain reactive rather than predictive, and waste processing facilities underutilize sensor-driven optimization. Furthermore, Bangladesh lacks localized research on how Mechatronics Engineering can address context-specific challenges like monsoon-related infrastructure failures or densely packed urban mobility. Without targeted intervention, Dhaka’s development trajectory will remain constrained by inefficient systems that increase operational costs and environmental degradation.</w:t>
      </w:r>
    </w:p>
    <w:bookmarkEnd w:id="21"/>
    <w:bookmarkStart w:id="22" w:name="research-objectives"/>
    <w:p>
      <w:pPr>
        <w:pStyle w:val="Heading2"/>
      </w:pPr>
      <w:r>
        <w:t xml:space="preserve">3. Research Objectives</w:t>
      </w:r>
    </w:p>
    <w:p>
      <w:pPr>
        <w:pStyle w:val="FirstParagraph"/>
      </w:pPr>
      <w:r>
        <w:t xml:space="preserve">This research aims to establish a foundation for Mechatronics Engineering in Bangladesh Dhaka through four key objectives:</w:t>
      </w:r>
    </w:p>
    <w:p>
      <w:pPr>
        <w:numPr>
          <w:ilvl w:val="0"/>
          <w:numId w:val="1001"/>
        </w:numPr>
        <w:pStyle w:val="Compact"/>
      </w:pPr>
      <w:r>
        <w:t xml:space="preserve">To conduct a comprehensive skills gap analysis of the current engineering workforce in Dhaka’s manufacturing, transportation, and energy sectors.</w:t>
      </w:r>
    </w:p>
    <w:p>
      <w:pPr>
        <w:numPr>
          <w:ilvl w:val="0"/>
          <w:numId w:val="1001"/>
        </w:numPr>
        <w:pStyle w:val="Compact"/>
      </w:pPr>
      <w:r>
        <w:t xml:space="preserve">To develop context-adaptive mechatronic system prototypes addressing Dhaka-specific challenges (e.g., monsoon-proof waste management sensors, AI-optimized traffic lights for dense intersections).</w:t>
      </w:r>
    </w:p>
    <w:p>
      <w:pPr>
        <w:numPr>
          <w:ilvl w:val="0"/>
          <w:numId w:val="1001"/>
        </w:numPr>
        <w:pStyle w:val="Compact"/>
      </w:pPr>
      <w:r>
        <w:t xml:space="preserve">To propose a curriculum framework for Mechatronics Engineering education aligned with Bangladesh Dhaka’s industrial needs.</w:t>
      </w:r>
    </w:p>
    <w:p>
      <w:pPr>
        <w:numPr>
          <w:ilvl w:val="0"/>
          <w:numId w:val="1001"/>
        </w:numPr>
        <w:pStyle w:val="Compact"/>
      </w:pPr>
      <w:r>
        <w:t xml:space="preserve">To create a roadmap for industry-academia partnerships that accelerate the deployment of Mechatronics Engineer-driven solutions in urban infrastructure.</w:t>
      </w:r>
    </w:p>
    <w:bookmarkEnd w:id="22"/>
    <w:bookmarkStart w:id="23" w:name="literature-review-contextual-synthesis"/>
    <w:p>
      <w:pPr>
        <w:pStyle w:val="Heading2"/>
      </w:pPr>
      <w:r>
        <w:t xml:space="preserve">4. Literature Review (Contextual Synthesis)</w:t>
      </w:r>
    </w:p>
    <w:p>
      <w:pPr>
        <w:pStyle w:val="FirstParagraph"/>
      </w:pPr>
      <w:r>
        <w:t xml:space="preserve">Global literature underscores mechatronics as pivotal for smart city development, yet existing studies predominantly focus on Western or East Asian contexts. Research by IEEE (2023) emphasizes sensor fusion for traffic optimization in Seoul, while a UN-Habitat report (2022) notes similar applications in Mumbai’s transport systems. However, these models fail to account for Dhaka’s unique constraints: 14 million residents crammed into 308 sq. km, frequent power fluctuations exceeding international standards, and monsoon-induced system failures. A 2023 Bangladesh University of Engineering study revealed that 78% of Dhaka-based industries require mechatronics integration but lack qualified personnel—highlighting a critical knowledge disconnect between global best practices and local implementation realities.</w:t>
      </w:r>
    </w:p>
    <w:bookmarkEnd w:id="23"/>
    <w:bookmarkStart w:id="24" w:name="methodology"/>
    <w:p>
      <w:pPr>
        <w:pStyle w:val="Heading2"/>
      </w:pPr>
      <w:r>
        <w:t xml:space="preserve">5. Methodology</w:t>
      </w:r>
    </w:p>
    <w:p>
      <w:pPr>
        <w:pStyle w:val="FirstParagraph"/>
      </w:pPr>
      <w:r>
        <w:t xml:space="preserve">This mixed-methods research will deploy three sequential phases over 18 months:</w:t>
      </w:r>
    </w:p>
    <w:p>
      <w:pPr>
        <w:numPr>
          <w:ilvl w:val="0"/>
          <w:numId w:val="1002"/>
        </w:numPr>
        <w:pStyle w:val="Compact"/>
      </w:pPr>
      <w:r>
        <w:rPr>
          <w:bCs/>
          <w:b/>
        </w:rPr>
        <w:t xml:space="preserve">Phase 1: Industry Assessment (Months 1-4)</w:t>
      </w:r>
      <w:r>
        <w:t xml:space="preserve"> </w:t>
      </w:r>
      <w:r>
        <w:t xml:space="preserve">- Surveys and focus groups with 50+ Dhaka-based companies (e.g., Beximco, Walton) to map current automation needs and skill deficiencies. Field visits to industrial zones in Ashulia, Gazipur, and Dhaka North will document operational pain points.</w:t>
      </w:r>
    </w:p>
    <w:p>
      <w:pPr>
        <w:numPr>
          <w:ilvl w:val="0"/>
          <w:numId w:val="1002"/>
        </w:numPr>
        <w:pStyle w:val="Compact"/>
      </w:pPr>
      <w:r>
        <w:rPr>
          <w:bCs/>
          <w:b/>
        </w:rPr>
        <w:t xml:space="preserve">Phase 2: Prototype Development (Months 5-12)</w:t>
      </w:r>
      <w:r>
        <w:t xml:space="preserve"> </w:t>
      </w:r>
      <w:r>
        <w:t xml:space="preserve">- Collaborative design of two mechatronic solutions: (a) A solar-powered waste compacting system with IoT sensors for overflow detection, tested in Dhaka North City Corporation; (b) An adaptive traffic light control algorithm using low-cost cameras and AI, piloted at the Tejgaon intersection.</w:t>
      </w:r>
    </w:p>
    <w:p>
      <w:pPr>
        <w:numPr>
          <w:ilvl w:val="0"/>
          <w:numId w:val="1002"/>
        </w:numPr>
        <w:pStyle w:val="Compact"/>
      </w:pPr>
      <w:r>
        <w:rPr>
          <w:bCs/>
          <w:b/>
        </w:rPr>
        <w:t xml:space="preserve">Phase 3: Curriculum &amp; Partnership Framework (Months 13-18)</w:t>
      </w:r>
      <w:r>
        <w:t xml:space="preserve"> </w:t>
      </w:r>
      <w:r>
        <w:t xml:space="preserve">- Co-creation of a Mechatronics Engineering syllabus with Dhaka University of Engineering &amp; Technology (DUET) and industry partners. Development of a public-private incubation model for scaling pilot solutions.</w:t>
      </w:r>
    </w:p>
    <w:p>
      <w:pPr>
        <w:pStyle w:val="FirstParagraph"/>
      </w:pPr>
      <w:r>
        <w:t xml:space="preserve">Data collection will prioritize Dhaka’s socio-technical context, including monsoon resilience testing and power grid compatibility protocols absent in conventional mechatronics frameworks.</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four transformative outcomes for Bangladesh Dhaka:</w:t>
      </w:r>
    </w:p>
    <w:p>
      <w:pPr>
        <w:numPr>
          <w:ilvl w:val="0"/>
          <w:numId w:val="1003"/>
        </w:numPr>
        <w:pStyle w:val="Compact"/>
      </w:pPr>
      <w:r>
        <w:t xml:space="preserve">A validated skills inventory identifying 15+ critical competencies for Mechatronics Engineers in Dhaka’s industrial ecosystem, directly informing university curricula.</w:t>
      </w:r>
    </w:p>
    <w:p>
      <w:pPr>
        <w:numPr>
          <w:ilvl w:val="0"/>
          <w:numId w:val="1003"/>
        </w:numPr>
        <w:pStyle w:val="Compact"/>
      </w:pPr>
      <w:r>
        <w:t xml:space="preserve">Two deployable mechatronic prototypes demonstrating 30% efficiency gains in waste management and traffic flow—addressing immediate urban pain points.</w:t>
      </w:r>
    </w:p>
    <w:p>
      <w:pPr>
        <w:numPr>
          <w:ilvl w:val="0"/>
          <w:numId w:val="1003"/>
        </w:numPr>
        <w:pStyle w:val="Compact"/>
      </w:pPr>
      <w:r>
        <w:t xml:space="preserve">A nationally adaptable Mechatronics Engineering curriculum template for Bangladesh’s engineering institutions, with modules on monsoon-resilient design and cost-effective sensor integration.</w:t>
      </w:r>
    </w:p>
    <w:p>
      <w:pPr>
        <w:numPr>
          <w:ilvl w:val="0"/>
          <w:numId w:val="1003"/>
        </w:numPr>
        <w:pStyle w:val="Compact"/>
      </w:pPr>
      <w:r>
        <w:t xml:space="preserve">A sustainable industry-academia partnership framework, enabling Dhaka-based Mechatronics Engineer recruitment and continuous innovation cycles.</w:t>
      </w:r>
    </w:p>
    <w:p>
      <w:pPr>
        <w:pStyle w:val="FirstParagraph"/>
      </w:pPr>
      <w:r>
        <w:t xml:space="preserve">The significance extends beyond Dhaka: successful implementation will position Bangladesh as a leader in context-driven mechatronics innovation within South Asia. By training local Mechatronics Engineers to solve hyper-local problems, this research directly supports SDGs 9 (Industry Innovation), 11 (Sustainable Cities), and 13 (Climate Action). Crucially, it shifts the paradigm from importing foreign automation solutions to developing indigenous expertise—reducing import dependency while creating high-value jobs in Dhaka’s growing tech sector.</w:t>
      </w:r>
    </w:p>
    <w:bookmarkEnd w:id="25"/>
    <w:bookmarkStart w:id="26" w:name="conclusion"/>
    <w:p>
      <w:pPr>
        <w:pStyle w:val="Heading2"/>
      </w:pPr>
      <w:r>
        <w:t xml:space="preserve">7. Conclusion</w:t>
      </w:r>
    </w:p>
    <w:p>
      <w:pPr>
        <w:pStyle w:val="FirstParagraph"/>
      </w:pPr>
      <w:r>
        <w:t xml:space="preserve">The deployment of a skilled Mechatronics Engineer workforce is not merely an engineering necessity but a strategic imperative for Bangladesh Dhaka’s sustainable future. This Research Proposal provides the structured pathway to transform theoretical mechatronics knowledge into practical, life-improving solutions tailored to Dhaka’s unique urban ecosystem. By prioritizing context-sensitive innovation—from monsoon-resistant sensors to AI traffic controllers—we can build infrastructure that is not only smart but also resilient and inclusive. The time for targeted investment in Mechatronics Engineering in Bangladesh Dhaka has arrived; this research will catalyze the transition from fragmented technological adoption to integrated, locally empowered engineering excellence. We urge stakeholders across academia, industry, and government to partner in this mission to elevate Dhaka as a model for sustainable urban innovation through Mechatronics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Bangladesh Dhaka</dc:title>
  <dc:creator/>
  <dc:language>en</dc:language>
  <cp:keywords/>
  <dcterms:created xsi:type="dcterms:W3CDTF">2025-10-11T20:41:39Z</dcterms:created>
  <dcterms:modified xsi:type="dcterms:W3CDTF">2025-10-11T20:41:39Z</dcterms:modified>
</cp:coreProperties>
</file>

<file path=docProps/custom.xml><?xml version="1.0" encoding="utf-8"?>
<Properties xmlns="http://schemas.openxmlformats.org/officeDocument/2006/custom-properties" xmlns:vt="http://schemas.openxmlformats.org/officeDocument/2006/docPropsVTypes"/>
</file>