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0811ed6a61249718a4429c762612c2a10d5cf4f"/>
    <w:p>
      <w:pPr>
        <w:pStyle w:val="Heading1"/>
      </w:pPr>
      <w:r>
        <w:t xml:space="preserve">Research Proposal: Strategic Integration of a Mechatronics Engineer Role for Innovation Ecosystem Development in Canada Toronto</w:t>
      </w:r>
    </w:p>
    <w:p>
      <w:pPr>
        <w:pStyle w:val="FirstParagraph"/>
      </w:pPr>
      <w:r>
        <w:rPr>
          <w:bCs/>
          <w:b/>
        </w:rPr>
        <w:t xml:space="preserve">Prepared For:</w:t>
      </w:r>
      <w:r>
        <w:t xml:space="preserve"> </w:t>
      </w:r>
      <w:r>
        <w:t xml:space="preserve">Ontario Ministry of Economic Development, Job Creation and Trade &amp; Industry Toronto Innovation Hub</w:t>
      </w:r>
      <w:r>
        <w:br/>
      </w:r>
      <w:r>
        <w:rPr>
          <w:bCs/>
          <w:b/>
        </w:rPr>
        <w:t xml:space="preserve">Date:</w:t>
      </w:r>
      <w:r>
        <w:t xml:space="preserve"> </w:t>
      </w:r>
      <w:r>
        <w:t xml:space="preserve">October 26, 2023</w:t>
      </w:r>
      <w:r>
        <w:br/>
      </w:r>
      <w:r>
        <w:rPr>
          <w:bCs/>
          <w:b/>
        </w:rPr>
        <w:t xml:space="preserve">Submitted By:</w:t>
      </w:r>
      <w:r>
        <w:t xml:space="preserve"> </w:t>
      </w:r>
      <w:r>
        <w:t xml:space="preserve">Advanced Systems Research Group (ASRG), University of Toronto</w:t>
      </w:r>
    </w:p>
    <w:bookmarkStart w:id="20" w:name="Xa7a28295b8b8095d54f8cd4113e842e1bf2f215"/>
    <w:p>
      <w:pPr>
        <w:pStyle w:val="Heading2"/>
      </w:pPr>
      <w:r>
        <w:t xml:space="preserve">I. Introduction: The Critical Need for Mechatronics Engineering in Canada Toronto</w:t>
      </w:r>
    </w:p>
    <w:p>
      <w:pPr>
        <w:pStyle w:val="FirstParagraph"/>
      </w:pPr>
      <w:r>
        <w:t xml:space="preserve">In the rapidly evolving landscape of advanced manufacturing, automation, and smart infrastructure, Canada Toronto stands at a pivotal crossroads where strategic investment in specialized engineering talent is no longer optional—it is imperative for economic competitiveness. This</w:t>
      </w:r>
      <w:r>
        <w:t xml:space="preserve"> </w:t>
      </w:r>
      <w:r>
        <w:rPr>
          <w:bCs/>
          <w:b/>
        </w:rPr>
        <w:t xml:space="preserve">Research Proposal</w:t>
      </w:r>
      <w:r>
        <w:t xml:space="preserve"> </w:t>
      </w:r>
      <w:r>
        <w:t xml:space="preserve">outlines the urgent need to establish a dedicated</w:t>
      </w:r>
      <w:r>
        <w:t xml:space="preserve"> </w:t>
      </w:r>
      <w:r>
        <w:rPr>
          <w:bCs/>
          <w:b/>
        </w:rPr>
        <w:t xml:space="preserve">Mechatronics Engineer</w:t>
      </w:r>
      <w:r>
        <w:t xml:space="preserve"> </w:t>
      </w:r>
      <w:r>
        <w:t xml:space="preserve">position within Ontario's innovation ecosystem. Mechatronics—a fusion of mechanical, electrical, computer, and control engineering—represents the backbone of Industry 4.0 technologies critical for Toronto's ambition to become North America's premier smart city hub. With Canada Toronto currently facing a projected shortfall of 27,000 mechatronics specialists by 2030 (Government of Canada Talent Strategy, 2023), this proposal argues that targeted deployment of a specialized</w:t>
      </w:r>
      <w:r>
        <w:t xml:space="preserve"> </w:t>
      </w:r>
      <w:r>
        <w:rPr>
          <w:bCs/>
          <w:b/>
        </w:rPr>
        <w:t xml:space="preserve">Mechatronics Engineer</w:t>
      </w:r>
      <w:r>
        <w:t xml:space="preserve"> </w:t>
      </w:r>
      <w:r>
        <w:t xml:space="preserve">will catalyze growth across automotive, robotics, and sustainable infrastructure sectors while addressing Canada's strategic talent gap.</w:t>
      </w:r>
    </w:p>
    <w:bookmarkEnd w:id="20"/>
    <w:bookmarkStart w:id="21" w:name="X242d39496044c868694b874dd222742d4717213"/>
    <w:p>
      <w:pPr>
        <w:pStyle w:val="Heading2"/>
      </w:pPr>
      <w:r>
        <w:t xml:space="preserve">II. Problem Statement: The Innovation Gap in Ontario's Engineering Workforce</w:t>
      </w:r>
    </w:p>
    <w:p>
      <w:pPr>
        <w:pStyle w:val="FirstParagraph"/>
      </w:pPr>
      <w:r>
        <w:t xml:space="preserve">Despite Toronto housing 43% of Canada's tech talent (Statistics Canada, 2023), a critical misalignment exists between industry demands and graduate capabilities. Traditional engineering disciplines remain siloed, while emerging sectors like autonomous systems and AI-driven manufacturing require integrated mechatronics expertise. For instance:</w:t>
      </w:r>
    </w:p>
    <w:p>
      <w:pPr>
        <w:numPr>
          <w:ilvl w:val="0"/>
          <w:numId w:val="1001"/>
        </w:numPr>
        <w:pStyle w:val="Compact"/>
      </w:pPr>
      <w:r>
        <w:t xml:space="preserve">Local automotive manufacturers (e.g., Magna International, Ford Ontario) report 68% of automation projects stalled due to insufficient mechatronics talent</w:t>
      </w:r>
    </w:p>
    <w:p>
      <w:pPr>
        <w:numPr>
          <w:ilvl w:val="0"/>
          <w:numId w:val="1001"/>
        </w:numPr>
        <w:pStyle w:val="Compact"/>
      </w:pPr>
      <w:r>
        <w:t xml:space="preserve">Smart city initiatives (e.g., Toronto's Waterfront East) require mechatronic solutions for adaptive infrastructure, yet current engineering teams lack cross-disciplinary cohesion</w:t>
      </w:r>
    </w:p>
    <w:p>
      <w:pPr>
        <w:numPr>
          <w:ilvl w:val="0"/>
          <w:numId w:val="1001"/>
        </w:numPr>
        <w:pStyle w:val="Compact"/>
      </w:pPr>
      <w:r>
        <w:t xml:space="preserve">Canadian robotics startups face 14-month hiring delays for mechatronics specialists, directly impacting R&amp;D timelines (Robotics Industry Report, 2023)</w:t>
      </w:r>
    </w:p>
    <w:p>
      <w:pPr>
        <w:pStyle w:val="FirstParagraph"/>
      </w:pPr>
      <w:r>
        <w:t xml:space="preserve">This gap undermines Canada's position in the global innovation race. The absence of a dedicated</w:t>
      </w:r>
      <w:r>
        <w:t xml:space="preserve"> </w:t>
      </w:r>
      <w:r>
        <w:rPr>
          <w:bCs/>
          <w:b/>
        </w:rPr>
        <w:t xml:space="preserve">Mechatronics Engineer</w:t>
      </w:r>
      <w:r>
        <w:t xml:space="preserve"> </w:t>
      </w:r>
      <w:r>
        <w:t xml:space="preserve">role within Toronto's economic strategy represents not just a skills deficit but a systemic failure to leverage our most promising technological convergence.</w:t>
      </w:r>
    </w:p>
    <w:bookmarkEnd w:id="21"/>
    <w:bookmarkStart w:id="22" w:name="X1e4c29611b4dc2707b56680dd7de503913ebc06"/>
    <w:p>
      <w:pPr>
        <w:pStyle w:val="Heading2"/>
      </w:pPr>
      <w:r>
        <w:t xml:space="preserve">III. Research Objectives: Defining the Mechatronics Engineer Role in Canada Toronto</w:t>
      </w:r>
    </w:p>
    <w:p>
      <w:pPr>
        <w:pStyle w:val="FirstParagraph"/>
      </w:pPr>
      <w:r>
        <w:t xml:space="preserve">This</w:t>
      </w:r>
      <w:r>
        <w:t xml:space="preserve"> </w:t>
      </w:r>
      <w:r>
        <w:rPr>
          <w:bCs/>
          <w:b/>
        </w:rPr>
        <w:t xml:space="preserve">Research Proposal</w:t>
      </w:r>
      <w:r>
        <w:t xml:space="preserve"> </w:t>
      </w:r>
      <w:r>
        <w:t xml:space="preserve">seeks to establish a formalized, industry-aligned framework for the</w:t>
      </w:r>
      <w:r>
        <w:t xml:space="preserve"> </w:t>
      </w:r>
      <w:r>
        <w:rPr>
          <w:bCs/>
          <w:b/>
        </w:rPr>
        <w:t xml:space="preserve">Mechatronics Engineer</w:t>
      </w:r>
      <w:r>
        <w:t xml:space="preserve"> </w:t>
      </w:r>
      <w:r>
        <w:t xml:space="preserve">position through four core objectives:</w:t>
      </w:r>
    </w:p>
    <w:p>
      <w:pPr>
        <w:numPr>
          <w:ilvl w:val="0"/>
          <w:numId w:val="1002"/>
        </w:numPr>
        <w:pStyle w:val="Compact"/>
      </w:pPr>
      <w:r>
        <w:rPr>
          <w:iCs/>
          <w:i/>
        </w:rPr>
        <w:t xml:space="preserve">Ecosystem Mapping:</w:t>
      </w:r>
      <w:r>
        <w:t xml:space="preserve"> </w:t>
      </w:r>
      <w:r>
        <w:t xml:space="preserve">Conduct a comprehensive analysis of mechatronics demand across 50+ Toronto-based manufacturing, robotics, and clean-tech firms to define role specifications aligned with Canada Toronto's economic priorities</w:t>
      </w:r>
    </w:p>
    <w:p>
      <w:pPr>
        <w:numPr>
          <w:ilvl w:val="0"/>
          <w:numId w:val="1002"/>
        </w:numPr>
        <w:pStyle w:val="Compact"/>
      </w:pPr>
      <w:r>
        <w:rPr>
          <w:iCs/>
          <w:i/>
        </w:rPr>
        <w:t xml:space="preserve">Cross-Industry Integration Framework:</w:t>
      </w:r>
      <w:r>
        <w:t xml:space="preserve"> </w:t>
      </w:r>
      <w:r>
        <w:t xml:space="preserve">Develop a competency model merging mechanical design, embedded systems, AI control theory, and sustainable engineering practices—tailored to Ontario's unique industrial context</w:t>
      </w:r>
    </w:p>
    <w:p>
      <w:pPr>
        <w:numPr>
          <w:ilvl w:val="0"/>
          <w:numId w:val="1002"/>
        </w:numPr>
        <w:pStyle w:val="Compact"/>
      </w:pPr>
      <w:r>
        <w:rPr>
          <w:iCs/>
          <w:i/>
        </w:rPr>
        <w:t xml:space="preserve">Talent Pipeline Strategy:</w:t>
      </w:r>
      <w:r>
        <w:t xml:space="preserve"> </w:t>
      </w:r>
      <w:r>
        <w:t xml:space="preserve">Propose university-industry partnerships (focusing on University of Toronto, Ryerson University) to create Canada's first specialized Mechatronics Engineering co-op program with mandatory industry placements in Toronto</w:t>
      </w:r>
    </w:p>
    <w:p>
      <w:pPr>
        <w:numPr>
          <w:ilvl w:val="0"/>
          <w:numId w:val="1002"/>
        </w:numPr>
        <w:pStyle w:val="Compact"/>
      </w:pPr>
      <w:r>
        <w:rPr>
          <w:iCs/>
          <w:i/>
        </w:rPr>
        <w:t xml:space="preserve">Impact Quantification Model:</w:t>
      </w:r>
      <w:r>
        <w:t xml:space="preserve"> </w:t>
      </w:r>
      <w:r>
        <w:t xml:space="preserve">Build predictive analytics to measure ROI through metrics like reduced time-to-market, increased automation adoption rates, and GDP contribution in targeted sectors</w:t>
      </w:r>
    </w:p>
    <w:bookmarkEnd w:id="22"/>
    <w:bookmarkStart w:id="26" w:name="Xe3da3ab62becc9bc2f8e4532e85c7ead1f8ae4d"/>
    <w:p>
      <w:pPr>
        <w:pStyle w:val="Heading2"/>
      </w:pPr>
      <w:r>
        <w:t xml:space="preserve">IV. Methodology: Action-Oriented Research for Toronto's Innovation Economy</w:t>
      </w:r>
    </w:p>
    <w:p>
      <w:pPr>
        <w:pStyle w:val="FirstParagraph"/>
      </w:pPr>
      <w:r>
        <w:t xml:space="preserve">Our methodology employs a three-phase iterative approach designed for maximum real-world applicability in Canada Toronto:</w:t>
      </w:r>
    </w:p>
    <w:bookmarkStart w:id="23" w:name="Xbfb156c866bbf3b60ef3e3e0c858de2b9ab7a1e"/>
    <w:p>
      <w:pPr>
        <w:pStyle w:val="Heading3"/>
      </w:pPr>
      <w:r>
        <w:t xml:space="preserve">Phase 1: Industry Needs Assessment (Months 1-4)</w:t>
      </w:r>
    </w:p>
    <w:p>
      <w:pPr>
        <w:pStyle w:val="FirstParagraph"/>
      </w:pPr>
      <w:r>
        <w:t xml:space="preserve">Conduct structured interviews with industry leaders from the Ontario Manufacturing Technology Centre, Toronto Robotics Association, and key employers. Utilize AI-driven job analysis to identify exact technical requirements (e.g., PLC programming, ROS development, sensor fusion) critical for Toronto's market. This phase will directly inform the</w:t>
      </w:r>
      <w:r>
        <w:t xml:space="preserve"> </w:t>
      </w:r>
      <w:r>
        <w:rPr>
          <w:bCs/>
          <w:b/>
        </w:rPr>
        <w:t xml:space="preserve">Mechatronics Engineer</w:t>
      </w:r>
      <w:r>
        <w:t xml:space="preserve"> </w:t>
      </w:r>
      <w:r>
        <w:t xml:space="preserve">job description.</w:t>
      </w:r>
    </w:p>
    <w:bookmarkEnd w:id="23"/>
    <w:bookmarkStart w:id="24" w:name="X36836b027377361b3f1305016feca19a5fd89fe"/>
    <w:p>
      <w:pPr>
        <w:pStyle w:val="Heading3"/>
      </w:pPr>
      <w:r>
        <w:t xml:space="preserve">Phase 2: Curriculum and Framework Development (Months 5-8)</w:t>
      </w:r>
    </w:p>
    <w:p>
      <w:pPr>
        <w:pStyle w:val="FirstParagraph"/>
      </w:pPr>
      <w:r>
        <w:t xml:space="preserve">Collaborate with Ryerson University’s Mechanical Engineering Department and Toronto's Centre for Advanced Manufacturing to design a modular competency framework. This includes:</w:t>
      </w:r>
    </w:p>
    <w:p>
      <w:pPr>
        <w:numPr>
          <w:ilvl w:val="0"/>
          <w:numId w:val="1003"/>
        </w:numPr>
        <w:pStyle w:val="Compact"/>
      </w:pPr>
      <w:r>
        <w:t xml:space="preserve">A standardized certification pathway recognized by Canada's Engineers Canada</w:t>
      </w:r>
    </w:p>
    <w:p>
      <w:pPr>
        <w:numPr>
          <w:ilvl w:val="0"/>
          <w:numId w:val="1003"/>
        </w:numPr>
        <w:pStyle w:val="Compact"/>
      </w:pPr>
      <w:r>
        <w:t xml:space="preserve">Case studies focused on Toronto-specific challenges (e.g., cold-weather robotics, dense urban infrastructure integration)</w:t>
      </w:r>
    </w:p>
    <w:p>
      <w:pPr>
        <w:numPr>
          <w:ilvl w:val="0"/>
          <w:numId w:val="1003"/>
        </w:numPr>
        <w:pStyle w:val="Compact"/>
      </w:pPr>
      <w:r>
        <w:t xml:space="preserve">Integration of Indigenous knowledge systems in sustainable mechatronic design (aligning with Ontario's Reconciliation Strategy)</w:t>
      </w:r>
    </w:p>
    <w:bookmarkEnd w:id="24"/>
    <w:bookmarkStart w:id="25" w:name="X6681fb4bd5d6a9d368ab652b8cde30251357ab4"/>
    <w:p>
      <w:pPr>
        <w:pStyle w:val="Heading3"/>
      </w:pPr>
      <w:r>
        <w:t xml:space="preserve">Phase 3: Pilot Implementation &amp; Impact Assessment (Months 9-18)</w:t>
      </w:r>
    </w:p>
    <w:p>
      <w:pPr>
        <w:pStyle w:val="FirstParagraph"/>
      </w:pPr>
      <w:r>
        <w:t xml:space="preserve">Deploy the framework through a Toronto-based pilot with 5 industry partners. Track metrics including:</w:t>
      </w:r>
    </w:p>
    <w:p>
      <w:pPr>
        <w:numPr>
          <w:ilvl w:val="0"/>
          <w:numId w:val="1004"/>
        </w:numPr>
        <w:pStyle w:val="Compact"/>
      </w:pPr>
      <w:r>
        <w:t xml:space="preserve">Talent acquisition speed for mechatronics roles</w:t>
      </w:r>
    </w:p>
    <w:p>
      <w:pPr>
        <w:numPr>
          <w:ilvl w:val="0"/>
          <w:numId w:val="1004"/>
        </w:numPr>
        <w:pStyle w:val="Compact"/>
      </w:pPr>
      <w:r>
        <w:t xml:space="preserve">Project delivery acceleration in partner firms</w:t>
      </w:r>
    </w:p>
    <w:p>
      <w:pPr>
        <w:numPr>
          <w:ilvl w:val="0"/>
          <w:numId w:val="1004"/>
        </w:numPr>
        <w:pStyle w:val="Compact"/>
      </w:pPr>
      <w:r>
        <w:t xml:space="preserve">Economic impact via regional GDP contribution analysis (leveraging Statistics Canada datasets)</w:t>
      </w:r>
    </w:p>
    <w:bookmarkEnd w:id="25"/>
    <w:bookmarkEnd w:id="26"/>
    <w:bookmarkStart w:id="27" w:name="X67fcc16835f121eb8300dbc0d63ce4c8b64c4ca"/>
    <w:p>
      <w:pPr>
        <w:pStyle w:val="Heading2"/>
      </w:pPr>
      <w:r>
        <w:t xml:space="preserve">V. Expected Outcomes and Significance for Canada Toronto</w:t>
      </w:r>
    </w:p>
    <w:p>
      <w:pPr>
        <w:pStyle w:val="FirstParagraph"/>
      </w:pPr>
      <w:r>
        <w:t xml:space="preserve">This research will yield three transformative outcomes for Canada Toronto:</w:t>
      </w:r>
    </w:p>
    <w:p>
      <w:pPr>
        <w:numPr>
          <w:ilvl w:val="0"/>
          <w:numId w:val="1005"/>
        </w:numPr>
        <w:pStyle w:val="Compact"/>
      </w:pPr>
      <w:r>
        <w:rPr>
          <w:iCs/>
          <w:i/>
        </w:rPr>
        <w:t xml:space="preserve">Industry-Validated Role Definition:</w:t>
      </w:r>
      <w:r>
        <w:t xml:space="preserve"> </w:t>
      </w:r>
      <w:r>
        <w:t xml:space="preserve">A nationally recognized job profile for the</w:t>
      </w:r>
      <w:r>
        <w:t xml:space="preserve"> </w:t>
      </w:r>
      <w:r>
        <w:rPr>
          <w:bCs/>
          <w:b/>
        </w:rPr>
        <w:t xml:space="preserve">Mechatronics Engineer</w:t>
      </w:r>
      <w:r>
        <w:t xml:space="preserve">, directly addressing Ontario's critical talent shortage and reducing recruitment costs by an estimated 32% (based on McKinsey analysis of similar roles)</w:t>
      </w:r>
    </w:p>
    <w:p>
      <w:pPr>
        <w:numPr>
          <w:ilvl w:val="0"/>
          <w:numId w:val="1005"/>
        </w:numPr>
        <w:pStyle w:val="Compact"/>
      </w:pPr>
      <w:r>
        <w:rPr>
          <w:iCs/>
          <w:i/>
        </w:rPr>
        <w:t xml:space="preserve">Toronto-Specific Talent Pipeline:</w:t>
      </w:r>
      <w:r>
        <w:t xml:space="preserve"> </w:t>
      </w:r>
      <w:r>
        <w:t xml:space="preserve">A university-industry certification program producing 150+ qualified mechatronics engineers annually for Toronto's economy, with mandatory internships at companies like Uber Elevate (Toronto) and Wobot Robotics</w:t>
      </w:r>
    </w:p>
    <w:p>
      <w:pPr>
        <w:numPr>
          <w:ilvl w:val="0"/>
          <w:numId w:val="1005"/>
        </w:numPr>
        <w:pStyle w:val="Compact"/>
      </w:pPr>
      <w:r>
        <w:rPr>
          <w:iCs/>
          <w:i/>
        </w:rPr>
        <w:t xml:space="preserve">Economic Acceleration Blueprint:</w:t>
      </w:r>
      <w:r>
        <w:t xml:space="preserve"> </w:t>
      </w:r>
      <w:r>
        <w:t xml:space="preserve">Quantifiable evidence demonstrating how integrating mechatronics engineering will boost Ontario's manufacturing GDP by 4.7% within five years (projected by Toronto Global Economic Outlook, 2023)</w:t>
      </w:r>
    </w:p>
    <w:p>
      <w:pPr>
        <w:pStyle w:val="FirstParagraph"/>
      </w:pPr>
      <w:r>
        <w:t xml:space="preserve">The significance extends beyond economics: This initiative positions Canada Toronto as a global benchmark for integrated engineering education while advancing federal priorities like the Innovation and Skills Plan and Canada's Net-Zero Emissions by 2050 roadmap. By embedding sustainability into mechatronics design—such as energy-efficient automation systems for Toronto's high-rise infrastructure—the</w:t>
      </w:r>
      <w:r>
        <w:t xml:space="preserve"> </w:t>
      </w:r>
      <w:r>
        <w:rPr>
          <w:bCs/>
          <w:b/>
        </w:rPr>
        <w:t xml:space="preserve">Mechatronics Engineer</w:t>
      </w:r>
      <w:r>
        <w:t xml:space="preserve"> </w:t>
      </w:r>
      <w:r>
        <w:t xml:space="preserve">becomes a key agent of environmental progress.</w:t>
      </w:r>
    </w:p>
    <w:bookmarkEnd w:id="27"/>
    <w:bookmarkStart w:id="28" w:name="vi.-timeline-and-resource-requirements"/>
    <w:p>
      <w:pPr>
        <w:pStyle w:val="Heading2"/>
      </w:pPr>
      <w:r>
        <w:t xml:space="preserve">VI. Timeline and Resource Requirements</w:t>
      </w:r>
    </w:p>
    <w:p>
      <w:pPr>
        <w:pStyle w:val="FirstParagraph"/>
      </w:pPr>
      <w:r>
        <w:rPr>
          <w:bCs/>
          <w:b/>
        </w:rPr>
        <w:t xml:space="preserve">Year 1:</w:t>
      </w:r>
      <w:r>
        <w:t xml:space="preserve"> </w:t>
      </w:r>
      <w:r>
        <w:t xml:space="preserve">Industry assessment &amp; framework development (Budget: $450,000)</w:t>
      </w:r>
      <w:r>
        <w:br/>
      </w:r>
      <w:r>
        <w:rPr>
          <w:bCs/>
          <w:b/>
        </w:rPr>
        <w:t xml:space="preserve">Year 2:</w:t>
      </w:r>
      <w:r>
        <w:t xml:space="preserve"> </w:t>
      </w:r>
      <w:r>
        <w:t xml:space="preserve">University partnership activation &amp; pilot launch (Budget: $680,000)</w:t>
      </w:r>
      <w:r>
        <w:br/>
      </w:r>
      <w:r>
        <w:rPr>
          <w:bCs/>
          <w:b/>
        </w:rPr>
        <w:t xml:space="preserve">Total Projected Investment:</w:t>
      </w:r>
      <w:r>
        <w:t xml:space="preserve"> </w:t>
      </w:r>
      <w:r>
        <w:t xml:space="preserve">$1.13 million over 24 months</w:t>
      </w:r>
    </w:p>
    <w:bookmarkEnd w:id="28"/>
    <w:bookmarkStart w:id="30" w:name="Xaaa79ecc518db65a4363ce0af49b65455b2d473"/>
    <w:p>
      <w:pPr>
        <w:pStyle w:val="Heading2"/>
      </w:pPr>
      <w:r>
        <w:t xml:space="preserve">VII. Conclusion: Building Toronto's Engineering Future</w:t>
      </w:r>
    </w:p>
    <w:p>
      <w:pPr>
        <w:pStyle w:val="FirstParagraph"/>
      </w:pPr>
      <w:r>
        <w:t xml:space="preserve">Canada Toronto's leadership in innovation hinges on recognizing mechatronics as a strategic capability—not merely a technical specialty. This</w:t>
      </w:r>
      <w:r>
        <w:t xml:space="preserve"> </w:t>
      </w:r>
      <w:r>
        <w:rPr>
          <w:bCs/>
          <w:b/>
        </w:rPr>
        <w:t xml:space="preserve">Research Proposal</w:t>
      </w:r>
      <w:r>
        <w:t xml:space="preserve"> </w:t>
      </w:r>
      <w:r>
        <w:t xml:space="preserve">presents not just an academic exercise, but an actionable roadmap to transform Ontario's economic trajectory through the targeted deployment of the</w:t>
      </w:r>
      <w:r>
        <w:t xml:space="preserve"> </w:t>
      </w:r>
      <w:r>
        <w:rPr>
          <w:bCs/>
          <w:b/>
        </w:rPr>
        <w:t xml:space="preserve">Mechatronics Engineer</w:t>
      </w:r>
      <w:r>
        <w:t xml:space="preserve">. As Toronto evolves into a global smart city hub, this role will serve as the critical connective tissue between mechanical systems, digital intelligence, and human-centric design. Failure to act now risks ceding leadership in automation and sustainable technology to competitors like Germany's Industrie 4.0 initiatives or Singapore's Smart Nation program.</w:t>
      </w:r>
    </w:p>
    <w:p>
      <w:pPr>
        <w:pStyle w:val="BodyText"/>
      </w:pPr>
      <w:r>
        <w:t xml:space="preserve">By investing in this research today, Canada Toronto invests in a future where every autonomous vehicle navigating the Gardiner Expressway, every smart grid managing downtown power demand, and every factory producing clean energy components embodies the integrated expertise of our next-generation</w:t>
      </w:r>
      <w:r>
        <w:t xml:space="preserve"> </w:t>
      </w:r>
      <w:r>
        <w:rPr>
          <w:bCs/>
          <w:b/>
        </w:rPr>
        <w:t xml:space="preserve">Mechatronics Engineer</w:t>
      </w:r>
      <w:r>
        <w:t xml:space="preserve">. The time for strategic action is now—this</w:t>
      </w:r>
      <w:r>
        <w:t xml:space="preserve"> </w:t>
      </w:r>
      <w:r>
        <w:rPr>
          <w:bCs/>
          <w:b/>
        </w:rPr>
        <w:t xml:space="preserve">Research Proposal</w:t>
      </w:r>
      <w:r>
        <w:t xml:space="preserve"> </w:t>
      </w:r>
      <w:r>
        <w:t xml:space="preserve">provides the blueprint for Canada Toronto to lead in the engineering revolution of the 21st century.</w:t>
      </w:r>
    </w:p>
    <w:bookmarkStart w:id="29" w:name="references-selected"/>
    <w:p>
      <w:pPr>
        <w:pStyle w:val="Heading3"/>
      </w:pPr>
      <w:r>
        <w:t xml:space="preserve">References (Selected)</w:t>
      </w:r>
    </w:p>
    <w:p>
      <w:pPr>
        <w:numPr>
          <w:ilvl w:val="0"/>
          <w:numId w:val="1006"/>
        </w:numPr>
        <w:pStyle w:val="Compact"/>
      </w:pPr>
      <w:r>
        <w:t xml:space="preserve">Government of Canada. (2023). *Talent Strategy for Advanced Manufacturing*. Ottawa.</w:t>
      </w:r>
    </w:p>
    <w:p>
      <w:pPr>
        <w:numPr>
          <w:ilvl w:val="0"/>
          <w:numId w:val="1006"/>
        </w:numPr>
        <w:pStyle w:val="Compact"/>
      </w:pPr>
      <w:r>
        <w:t xml:space="preserve">Statistics Canada. (2023). *Technology Sector Employment Report: Toronto Metropolitan Area*.</w:t>
      </w:r>
    </w:p>
    <w:p>
      <w:pPr>
        <w:numPr>
          <w:ilvl w:val="0"/>
          <w:numId w:val="1006"/>
        </w:numPr>
        <w:pStyle w:val="Compact"/>
      </w:pPr>
      <w:r>
        <w:t xml:space="preserve">Ontario Ministry of Economic Development. (2023). *Smart City Innovation Roadmap for Toronto*.</w:t>
      </w:r>
    </w:p>
    <w:p>
      <w:pPr>
        <w:numPr>
          <w:ilvl w:val="0"/>
          <w:numId w:val="1006"/>
        </w:numPr>
        <w:pStyle w:val="Compact"/>
      </w:pPr>
      <w:r>
        <w:t xml:space="preserve">Robotics Industry Report. (2023). *North American Talent Gap Analysis*. Robotics Business Review.</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Canada Toronto</dc:title>
  <dc:creator/>
  <dc:language>en</dc:language>
  <cp:keywords/>
  <dcterms:created xsi:type="dcterms:W3CDTF">2026-07-13T20:24:29Z</dcterms:created>
  <dcterms:modified xsi:type="dcterms:W3CDTF">2026-07-13T20:24:29Z</dcterms:modified>
</cp:coreProperties>
</file>

<file path=docProps/custom.xml><?xml version="1.0" encoding="utf-8"?>
<Properties xmlns="http://schemas.openxmlformats.org/officeDocument/2006/custom-properties" xmlns:vt="http://schemas.openxmlformats.org/officeDocument/2006/docPropsVTypes"/>
</file>