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31" w:name="Xb1638f7b3ed4bc1655c9453e6aa94544567a5b2"/>
    <w:p>
      <w:pPr>
        <w:pStyle w:val="Heading1"/>
      </w:pPr>
      <w:r>
        <w:t xml:space="preserve">Research Proposal: Advancing Mechatronics Engineering for Sustainable Urban Development in Colombia Bogotá</w:t>
      </w:r>
    </w:p>
    <w:bookmarkStart w:id="20" w:name="introduction"/>
    <w:p>
      <w:pPr>
        <w:pStyle w:val="Heading2"/>
      </w:pPr>
      <w:r>
        <w:t xml:space="preserve">1. Introduction</w:t>
      </w:r>
    </w:p>
    <w:p>
      <w:pPr>
        <w:pStyle w:val="FirstParagraph"/>
      </w:pPr>
      <w:r>
        <w:t xml:space="preserve">The rapid urbanization of Colombia Bogotá, home to over 7 million residents and a growing industrial sector, demands innovative engineering solutions to address mounting challenges in transportation, energy efficiency, and environmental sustainability. This Research Proposal establishes a critical need for specialized Mechatronics Engineers who can integrate mechanical systems, electronics, and computer science to develop smart urban infrastructure. As Colombia's capital faces traffic congestion (averaging 45 minutes daily commute), energy inefficiencies in buildings (accounting for 30% of national CO2 emissions), and aging public transport systems, the expertise of a Mechatronics Engineer becomes indispensable for transformative urban planning. This proposal outlines a targeted research initiative to develop context-specific mechatronic solutions tailored to Bogotá's unique socioeconomic and environmental landscape.</w:t>
      </w:r>
    </w:p>
    <w:bookmarkEnd w:id="20"/>
    <w:bookmarkStart w:id="21" w:name="problem-statement"/>
    <w:p>
      <w:pPr>
        <w:pStyle w:val="Heading2"/>
      </w:pPr>
      <w:r>
        <w:t xml:space="preserve">2. Problem Statement</w:t>
      </w:r>
    </w:p>
    <w:p>
      <w:pPr>
        <w:pStyle w:val="FirstParagraph"/>
      </w:pPr>
      <w:r>
        <w:t xml:space="preserve">Current infrastructure in Colombia Bogotá suffers from fragmented technological implementation. Public transportation (TransMilenio) lacks adaptive traffic management, industrial facilities operate with outdated automation systems, and waste management relies on manual processes causing 35% higher operational costs than global benchmarks. Crucially, there is a severe shortage of locally trained Mechatronics Engineers in Colombia Bogotá – only 12% of engineering graduates specialize in mechatronics compared to the global average of 28%, creating a critical skills gap that stifles innovation. Without urgent intervention, Bogotá's UN Sustainable Development Goal (SDG) targets for smart cities by 2030 remain unattainable, perpetuating economic losses estimated at $470 million annually due to infrastructure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prototype adaptive traffic management system using IoT sensors and AI-driven mechatronics for Bogotá's congested corridors (e.g., Avenida Caracas).</w:t>
      </w:r>
    </w:p>
    <w:p>
      <w:pPr>
        <w:numPr>
          <w:ilvl w:val="0"/>
          <w:numId w:val="1001"/>
        </w:numPr>
        <w:pStyle w:val="Compact"/>
      </w:pPr>
      <w:r>
        <w:rPr>
          <w:bCs/>
          <w:b/>
        </w:rPr>
        <w:t xml:space="preserve">Secondary:</w:t>
      </w:r>
      <w:r>
        <w:t xml:space="preserve"> </w:t>
      </w:r>
      <w:r>
        <w:t xml:space="preserve">Design energy-efficient building automation systems optimized for Bogotá's altitude-dependent climate (2,640m above sea level) to reduce commercial energy consumption by 25%.</w:t>
      </w:r>
    </w:p>
    <w:p>
      <w:pPr>
        <w:numPr>
          <w:ilvl w:val="0"/>
          <w:numId w:val="1001"/>
        </w:numPr>
        <w:pStyle w:val="Compact"/>
      </w:pPr>
      <w:r>
        <w:rPr>
          <w:bCs/>
          <w:b/>
        </w:rPr>
        <w:t xml:space="preserve">Tertiary:</w:t>
      </w:r>
      <w:r>
        <w:t xml:space="preserve"> </w:t>
      </w:r>
      <w:r>
        <w:t xml:space="preserve">Establish a collaborative training framework with Universidad Nacional de Colombia and local industries to produce 30 certified Mechatronics Engineers annually for Bogotá's industrial ecosystem.</w:t>
      </w:r>
    </w:p>
    <w:bookmarkEnd w:id="22"/>
    <w:bookmarkStart w:id="26" w:name="methodology"/>
    <w:p>
      <w:pPr>
        <w:pStyle w:val="Heading2"/>
      </w:pPr>
      <w:r>
        <w:t xml:space="preserve">4. Methodology</w:t>
      </w:r>
    </w:p>
    <w:p>
      <w:pPr>
        <w:pStyle w:val="FirstParagraph"/>
      </w:pPr>
      <w:r>
        <w:t xml:space="preserve">This interdisciplinary research employs a three-phase approach rooted in Colombian urban realities:</w:t>
      </w:r>
    </w:p>
    <w:bookmarkStart w:id="23" w:name="phase-1-needs-assessment-months-1-4"/>
    <w:p>
      <w:pPr>
        <w:pStyle w:val="Heading3"/>
      </w:pPr>
      <w:r>
        <w:t xml:space="preserve">Phase 1: Needs Assessment (Months 1-4)</w:t>
      </w:r>
    </w:p>
    <w:p>
      <w:pPr>
        <w:pStyle w:val="FirstParagraph"/>
      </w:pPr>
      <w:r>
        <w:t xml:space="preserve">Collaborating with Bogotá's Secretaría de Movilidad and local SMEs, we will conduct field studies analyzing traffic patterns, industrial automation gaps, and energy usage across 50+ public/private sites. A key focus will be understanding how Bogotá's topography (hilly terrain) impacts mechatronic system deployment – a factor often overlooked in generic international models.</w:t>
      </w:r>
    </w:p>
    <w:bookmarkEnd w:id="23"/>
    <w:bookmarkStart w:id="24" w:name="phase-2-system-development-months-5-14"/>
    <w:p>
      <w:pPr>
        <w:pStyle w:val="Heading3"/>
      </w:pPr>
      <w:r>
        <w:t xml:space="preserve">Phase 2: System Development (Months 5-14)</w:t>
      </w:r>
    </w:p>
    <w:p>
      <w:pPr>
        <w:pStyle w:val="FirstParagraph"/>
      </w:pPr>
      <w:r>
        <w:t xml:space="preserve">Using Bogotá-specific datasets, the research team will engineer:</w:t>
      </w:r>
    </w:p>
    <w:p>
      <w:pPr>
        <w:numPr>
          <w:ilvl w:val="0"/>
          <w:numId w:val="1002"/>
        </w:numPr>
        <w:pStyle w:val="Compact"/>
      </w:pPr>
      <w:r>
        <w:t xml:space="preserve">A mechatronic traffic signal system with real-time adaptation to vehicle density and emergency vehicle priority (critical for Bogotá's frequent accident response needs).</w:t>
      </w:r>
    </w:p>
    <w:p>
      <w:pPr>
        <w:numPr>
          <w:ilvl w:val="0"/>
          <w:numId w:val="1002"/>
        </w:numPr>
        <w:pStyle w:val="Compact"/>
      </w:pPr>
      <w:r>
        <w:t xml:space="preserve">Building automation modules integrating solar-powered sensors with Bogotá's variable cloud cover patterns, addressing the city's 18% higher energy volatility than coastal cities.</w:t>
      </w:r>
    </w:p>
    <w:p>
      <w:pPr>
        <w:pStyle w:val="FirstParagraph"/>
      </w:pPr>
      <w:r>
        <w:t xml:space="preserve">Prototypes will undergo rigorous testing in Bogotá’s operational environments at the Tecnoparque Innovation Hub, ensuring cultural and technical alignment.</w:t>
      </w:r>
    </w:p>
    <w:bookmarkEnd w:id="24"/>
    <w:bookmarkStart w:id="25" w:name="Xe08c6b8f6676b93961e6cc8101a3f46a2244ed1"/>
    <w:p>
      <w:pPr>
        <w:pStyle w:val="Heading3"/>
      </w:pPr>
      <w:r>
        <w:t xml:space="preserve">Phase 3: Implementation &amp; Training (Months 15-24)</w:t>
      </w:r>
    </w:p>
    <w:p>
      <w:pPr>
        <w:pStyle w:val="FirstParagraph"/>
      </w:pPr>
      <w:r>
        <w:t xml:space="preserve">Pilot deployment across three Bogotá communes (Suba, Chapinero, Usaquén) with continuous feedback loops. Simultaneously, we will launch the "Bogotá Mechatronics Accelerator" – a partnership with Tecnológico de Monterrey Colombia and local manufacturers (e.g., TECNOELECTRÓNICA S.A.) to deliver certified training programs addressing Colombia's specific industrial needs.</w:t>
      </w:r>
    </w:p>
    <w:bookmarkEnd w:id="25"/>
    <w:bookmarkEnd w:id="26"/>
    <w:bookmarkStart w:id="27" w:name="Xa682968333b52d1b5bb7cd0fb72524a4c3f499c"/>
    <w:p>
      <w:pPr>
        <w:pStyle w:val="Heading2"/>
      </w:pPr>
      <w:r>
        <w:t xml:space="preserve">5. Expected Outcomes &amp; Significance for Colombia Bogotá</w:t>
      </w:r>
    </w:p>
    <w:p>
      <w:pPr>
        <w:pStyle w:val="FirstParagraph"/>
      </w:pPr>
      <w:r>
        <w:t xml:space="preserve">This research directly addresses Bogotá’s most urgent urban challenges through the lens of a Mechatronics Engineer’s unique skill set. We anticipate:</w:t>
      </w:r>
    </w:p>
    <w:p>
      <w:pPr>
        <w:numPr>
          <w:ilvl w:val="0"/>
          <w:numId w:val="1003"/>
        </w:numPr>
        <w:pStyle w:val="Compact"/>
      </w:pPr>
      <w:r>
        <w:rPr>
          <w:bCs/>
          <w:b/>
        </w:rPr>
        <w:t xml:space="preserve">30-40% reduction</w:t>
      </w:r>
      <w:r>
        <w:t xml:space="preserve"> </w:t>
      </w:r>
      <w:r>
        <w:t xml:space="preserve">in average commute times on key corridors through adaptive traffic systems.</w:t>
      </w:r>
    </w:p>
    <w:p>
      <w:pPr>
        <w:numPr>
          <w:ilvl w:val="0"/>
          <w:numId w:val="1003"/>
        </w:numPr>
        <w:pStyle w:val="Compact"/>
      </w:pPr>
      <w:r>
        <w:rPr>
          <w:bCs/>
          <w:b/>
        </w:rPr>
        <w:t xml:space="preserve">25% energy savings</w:t>
      </w:r>
      <w:r>
        <w:t xml:space="preserve"> </w:t>
      </w:r>
      <w:r>
        <w:t xml:space="preserve">for commercial buildings using climate-responsive automation – translating to 18,000 tons of CO2 reduction annually across Bogotá.</w:t>
      </w:r>
    </w:p>
    <w:p>
      <w:pPr>
        <w:numPr>
          <w:ilvl w:val="0"/>
          <w:numId w:val="1003"/>
        </w:numPr>
        <w:pStyle w:val="Compact"/>
      </w:pPr>
      <w:r>
        <w:rPr>
          <w:bCs/>
          <w:b/>
        </w:rPr>
        <w:t xml:space="preserve">A skilled workforce pipeline</w:t>
      </w:r>
      <w:r>
        <w:t xml:space="preserve">: The training initiative will produce Mechatronics Engineers equipped with Colombia-specific technical knowledge (e.g., handling urban dust particulates in sensor systems), directly addressing the current deficit.</w:t>
      </w:r>
    </w:p>
    <w:p>
      <w:pPr>
        <w:pStyle w:val="FirstParagraph"/>
      </w:pPr>
      <w:r>
        <w:t xml:space="preserve">Importantly, this work positions Colombia Bogotá as a regional leader in mechatronic innovation. Unlike generic solutions, our research prioritizes local context: Bogotá’s high-altitude atmospheric conditions (affecting sensor accuracy), its mixed-use urban fabric requiring scalable systems, and the need for low-cost implementations for informal settlements. The Mechatronics Engineer role here transcends traditional robotics – it becomes a catalyst for inclusive smart-city development, ensuring solutions serve all Bogotá residents, not just affluent districts.</w:t>
      </w:r>
    </w:p>
    <w:bookmarkEnd w:id="27"/>
    <w:bookmarkStart w:id="28" w:name="budget-resource-allocation-summary"/>
    <w:p>
      <w:pPr>
        <w:pStyle w:val="Heading2"/>
      </w:pPr>
      <w:r>
        <w:t xml:space="preserve">6. Budget &amp; Resource Allocation (Summary)</w:t>
      </w:r>
    </w:p>
    <w:p>
      <w:pPr>
        <w:pStyle w:val="FirstParagraph"/>
      </w:pPr>
      <w:r>
        <w:t xml:space="preserve">Total Request: $385,000 USD over 24 months</w:t>
      </w:r>
    </w:p>
    <w:p>
      <w:pPr>
        <w:numPr>
          <w:ilvl w:val="0"/>
          <w:numId w:val="1004"/>
        </w:numPr>
        <w:pStyle w:val="Compact"/>
      </w:pPr>
      <w:r>
        <w:t xml:space="preserve">Equipment &amp; Prototyping: $195,000 (IoT sensors calibrated for Bogotá's altitude/air quality)</w:t>
      </w:r>
    </w:p>
    <w:p>
      <w:pPr>
        <w:numPr>
          <w:ilvl w:val="0"/>
          <w:numId w:val="1004"/>
        </w:numPr>
        <w:pStyle w:val="Compact"/>
      </w:pPr>
      <w:r>
        <w:t xml:space="preserve">Field Studies &amp; Community Engagement: $78,000 (Bogotá-specific data collection across diverse neighborhoods)</w:t>
      </w:r>
    </w:p>
    <w:p>
      <w:pPr>
        <w:numPr>
          <w:ilvl w:val="0"/>
          <w:numId w:val="1004"/>
        </w:numPr>
        <w:pStyle w:val="Compact"/>
      </w:pPr>
      <w:r>
        <w:t xml:space="preserve">Training Program Development: $82,500 (Curriculum co-designed with Colombian industry partners)</w:t>
      </w:r>
    </w:p>
    <w:p>
      <w:pPr>
        <w:numPr>
          <w:ilvl w:val="0"/>
          <w:numId w:val="1004"/>
        </w:numPr>
        <w:pStyle w:val="Compact"/>
      </w:pPr>
      <w:r>
        <w:t xml:space="preserve">Research Personnel &amp; Logistics: $34,500</w:t>
      </w:r>
    </w:p>
    <w:bookmarkEnd w:id="28"/>
    <w:bookmarkStart w:id="30" w:name="conclusion"/>
    <w:p>
      <w:pPr>
        <w:pStyle w:val="Heading2"/>
      </w:pPr>
      <w:r>
        <w:t xml:space="preserve">7. Conclusion</w:t>
      </w:r>
    </w:p>
    <w:p>
      <w:pPr>
        <w:pStyle w:val="FirstParagraph"/>
      </w:pPr>
      <w:r>
        <w:t xml:space="preserve">In Colombia Bogotá, where urban challenges are amplified by geography and population density, the role of a Mechatronics Engineer is not merely technical but societal. This Research Proposal establishes a roadmap to transform Bogotá’s infrastructure through locally adapted mechatronic innovation – turning traffic gridlock into flowing smart corridors, inefficient buildings into energy-positive structures, and skill gaps into economic opportunities. By embedding the Mechatronics Engineer as a central figure in Bogotá's development narrative, this project promises scalable solutions that align with Colombia’s national "Plan Nacional de Desarrollo" for technological sovereignty and sustainable urbanization.</w:t>
      </w:r>
    </w:p>
    <w:p>
      <w:pPr>
        <w:pStyle w:val="BodyText"/>
      </w:pPr>
      <w:r>
        <w:t xml:space="preserve">The success of this initiative hinges on recognizing that mechatronics in Colombia Bogotá must be designed *for* the city – its people, its climate, and its unique developmental stage. This isn't just a research project; it's an investment in making Bogotá a living laboratory for the future of Latin American smart cities. The Mechatronics Engineer emerging from this research will possess not only advanced technical skills but also deep contextual intelligence, ensuring solutions endure beyond the project lifecycle and catalyze long-term transformation in Colombia Bogotá.</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Colombia Bogotá</dc:title>
  <dc:creator/>
  <dc:language>en</dc:language>
  <cp:keywords/>
  <dcterms:created xsi:type="dcterms:W3CDTF">2026-07-21T08:28:44Z</dcterms:created>
  <dcterms:modified xsi:type="dcterms:W3CDTF">2026-07-21T08:28:44Z</dcterms:modified>
</cp:coreProperties>
</file>

<file path=docProps/custom.xml><?xml version="1.0" encoding="utf-8"?>
<Properties xmlns="http://schemas.openxmlformats.org/officeDocument/2006/custom-properties" xmlns:vt="http://schemas.openxmlformats.org/officeDocument/2006/docPropsVTypes"/>
</file>