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Innovation</w:t>
      </w:r>
      <w:r>
        <w:t xml:space="preserve"> </w:t>
      </w:r>
      <w:r>
        <w:t xml:space="preserve">in</w:t>
      </w:r>
      <w:r>
        <w:t xml:space="preserve"> </w:t>
      </w:r>
      <w:r>
        <w:t xml:space="preserve">Medellín,</w:t>
      </w:r>
      <w:r>
        <w:t xml:space="preserve"> </w:t>
      </w:r>
      <w:r>
        <w:t xml:space="preserve">Colombia</w:t>
      </w:r>
    </w:p>
    <w:bookmarkStart w:id="30" w:name="X5db015ba64d4636b319fbdacacd99e2b373b42a"/>
    <w:p>
      <w:pPr>
        <w:pStyle w:val="Heading1"/>
      </w:pPr>
      <w:r>
        <w:t xml:space="preserve">Research Proposal: Advancing Mechatronics Engineering for Sustainable Industrial Innovation in Medellín, Colombia</w:t>
      </w:r>
    </w:p>
    <w:bookmarkStart w:id="20" w:name="introduction-and-background"/>
    <w:p>
      <w:pPr>
        <w:pStyle w:val="Heading2"/>
      </w:pPr>
      <w:r>
        <w:t xml:space="preserve">1. Introduction and Background</w:t>
      </w:r>
    </w:p>
    <w:p>
      <w:pPr>
        <w:pStyle w:val="FirstParagraph"/>
      </w:pPr>
      <w:r>
        <w:t xml:space="preserve">The city of Medellín, Colombia has undergone a remarkable transformation from a period of urban violence to becoming a global model for innovation-driven sustainable development. As the economic hub of the Antioquia region and home to over 2.5 million residents, Medellín is rapidly embracing Industry 4.0 technologies to enhance industrial competitiveness, reduce environmental impact, and create high-value employment opportunities. Central to this transformation is the critical role of</w:t>
      </w:r>
      <w:r>
        <w:t xml:space="preserve"> </w:t>
      </w:r>
      <w:r>
        <w:rPr>
          <w:bCs/>
          <w:b/>
        </w:rPr>
        <w:t xml:space="preserve">Mechatronics Engineers</w:t>
      </w:r>
      <w:r>
        <w:t xml:space="preserve">, who integrate mechanical engineering, electronics, computer science, and control systems to design intelligent automated solutions.</w:t>
      </w:r>
    </w:p>
    <w:p>
      <w:pPr>
        <w:pStyle w:val="BodyText"/>
      </w:pPr>
      <w:r>
        <w:t xml:space="preserve">Despite Medellín's growing industrial base—including textile manufacturing, food processing, logistics hubs, and emerging robotics startups—there is a significant skills gap in specialized mechatronics talent. Local industries struggle to implement advanced automation due to a shortage of engineers trained in the interdisciplinary expertise required for modern production systems. This research proposal addresses this critical need by investigating how tailored Mechatronics Engineering education and industry collaboration can catalyze sustainable industrial innovation specifically within Medellín's socio-economic context.</w:t>
      </w:r>
    </w:p>
    <w:bookmarkEnd w:id="20"/>
    <w:bookmarkStart w:id="21" w:name="problem-statement"/>
    <w:p>
      <w:pPr>
        <w:pStyle w:val="Heading2"/>
      </w:pPr>
      <w:r>
        <w:t xml:space="preserve">2. Problem Statement</w:t>
      </w:r>
    </w:p>
    <w:p>
      <w:pPr>
        <w:pStyle w:val="FirstParagraph"/>
      </w:pPr>
      <w:r>
        <w:t xml:space="preserve">Colombia's manufacturing sector, particularly in Medellín, faces three interconnected challenges: (1) Low adoption rates of Industry 4.0 technologies due to inadequate technical expertise; (2) Limited local capacity for developing context-specific mechatronic solutions that address Medellín's unique industrial needs (e.g., small-to-medium enterprises with limited capital); and (3) A mismatch between university engineering curricula and industry demands, resulting in graduates lacking practical automation skills. Current Mechatronics programs in Colombian universities often focus on theoretical concepts without sufficient emphasis on local industrial applications, maintenance optimization for developing economies, or sustainability integration.</w:t>
      </w:r>
    </w:p>
    <w:p>
      <w:pPr>
        <w:pStyle w:val="BodyText"/>
      </w:pPr>
      <w:r>
        <w:t xml:space="preserve">This gap stifles Medellín's potential to become a regional leader in smart manufacturing. Without targeted intervention, the city risks falling behind neighboring innovation hubs like Santiago de Cali and Bogotá in leveraging mechatronics for economic resilience and environmental stewardship.</w:t>
      </w:r>
    </w:p>
    <w:bookmarkEnd w:id="21"/>
    <w:bookmarkStart w:id="22" w:name="research-objectives"/>
    <w:p>
      <w:pPr>
        <w:pStyle w:val="Heading2"/>
      </w:pPr>
      <w:r>
        <w:t xml:space="preserve">3. Research Objectives</w:t>
      </w:r>
    </w:p>
    <w:p>
      <w:pPr>
        <w:pStyle w:val="FirstParagraph"/>
      </w:pPr>
      <w:r>
        <w:t xml:space="preserve">This study proposes to achieve three primary objectives:</w:t>
      </w:r>
    </w:p>
    <w:p>
      <w:pPr>
        <w:numPr>
          <w:ilvl w:val="0"/>
          <w:numId w:val="1001"/>
        </w:numPr>
        <w:pStyle w:val="Compact"/>
      </w:pPr>
      <w:r>
        <w:rPr>
          <w:bCs/>
          <w:b/>
        </w:rPr>
        <w:t xml:space="preserve">Needs Assessment:</w:t>
      </w:r>
      <w:r>
        <w:t xml:space="preserve"> </w:t>
      </w:r>
      <w:r>
        <w:t xml:space="preserve">Conduct a comprehensive survey of 50+ Medellín-based manufacturing firms (from textiles to logistics) to identify specific mechatronics skill gaps and industry priorities for automation.</w:t>
      </w:r>
    </w:p>
    <w:p>
      <w:pPr>
        <w:numPr>
          <w:ilvl w:val="0"/>
          <w:numId w:val="1001"/>
        </w:numPr>
        <w:pStyle w:val="Compact"/>
      </w:pPr>
      <w:r>
        <w:rPr>
          <w:bCs/>
          <w:b/>
        </w:rPr>
        <w:t xml:space="preserve">Educational Framework Development:</w:t>
      </w:r>
      <w:r>
        <w:t xml:space="preserve"> </w:t>
      </w:r>
      <w:r>
        <w:t xml:space="preserve">Co-design a localized Mechatronics Engineering curriculum with Universidad EAFIT, University of Antioquia, and key industries (e.g., Almacenes Éxito, GVC), integrating Medellín-specific challenges like energy efficiency in mountainous terrain and adaptive automation for SMEs.</w:t>
      </w:r>
    </w:p>
    <w:p>
      <w:pPr>
        <w:numPr>
          <w:ilvl w:val="0"/>
          <w:numId w:val="1001"/>
        </w:numPr>
        <w:pStyle w:val="Compact"/>
      </w:pPr>
      <w:r>
        <w:rPr>
          <w:bCs/>
          <w:b/>
        </w:rPr>
        <w:t xml:space="preserve">Impact Modeling:</w:t>
      </w:r>
      <w:r>
        <w:t xml:space="preserve"> </w:t>
      </w:r>
      <w:r>
        <w:t xml:space="preserve">Create a sustainability-impact model predicting how Mechatronics Engineer deployment reduces operational costs by 25% and carbon emissions by 18% in pilot industries within Medellín over three years.</w:t>
      </w:r>
    </w:p>
    <w:bookmarkEnd w:id="22"/>
    <w:bookmarkStart w:id="26" w:name="methodology"/>
    <w:p>
      <w:pPr>
        <w:pStyle w:val="Heading2"/>
      </w:pPr>
      <w:r>
        <w:t xml:space="preserve">4. Methodology</w:t>
      </w:r>
    </w:p>
    <w:p>
      <w:pPr>
        <w:pStyle w:val="FirstParagraph"/>
      </w:pPr>
      <w:r>
        <w:t xml:space="preserve">This mixed-methods research will employ a phased approach across two years:</w:t>
      </w:r>
    </w:p>
    <w:bookmarkStart w:id="23" w:name="phase-1-industry-immersion-months-1-4"/>
    <w:p>
      <w:pPr>
        <w:pStyle w:val="Heading3"/>
      </w:pPr>
      <w:r>
        <w:t xml:space="preserve">Phase 1: Industry Immersion (Months 1-4)</w:t>
      </w:r>
    </w:p>
    <w:p>
      <w:pPr>
        <w:numPr>
          <w:ilvl w:val="0"/>
          <w:numId w:val="1002"/>
        </w:numPr>
        <w:pStyle w:val="Compact"/>
      </w:pPr>
      <w:r>
        <w:t xml:space="preserve">Conduct structured interviews with industry managers at Medellín's industrial parks (e.g., Parque Tecnológico de Antioquia).</w:t>
      </w:r>
    </w:p>
    <w:p>
      <w:pPr>
        <w:numPr>
          <w:ilvl w:val="0"/>
          <w:numId w:val="1002"/>
        </w:numPr>
        <w:pStyle w:val="Compact"/>
      </w:pPr>
      <w:r>
        <w:t xml:space="preserve">Analyze technical job descriptions for Mechatronics roles across Colombian manufacturing databases.</w:t>
      </w:r>
    </w:p>
    <w:p>
      <w:pPr>
        <w:numPr>
          <w:ilvl w:val="0"/>
          <w:numId w:val="1002"/>
        </w:numPr>
        <w:pStyle w:val="Compact"/>
      </w:pPr>
      <w:r>
        <w:t xml:space="preserve">Map existing university curricula against identified skill gaps using UNESCO’s Engineering Education Framework.</w:t>
      </w:r>
    </w:p>
    <w:bookmarkEnd w:id="23"/>
    <w:bookmarkStart w:id="24" w:name="phase-2-curriculum-co-design-months-5-10"/>
    <w:p>
      <w:pPr>
        <w:pStyle w:val="Heading3"/>
      </w:pPr>
      <w:r>
        <w:t xml:space="preserve">Phase 2: Curriculum Co-Design (Months 5-10)</w:t>
      </w:r>
    </w:p>
    <w:p>
      <w:pPr>
        <w:numPr>
          <w:ilvl w:val="0"/>
          <w:numId w:val="1003"/>
        </w:numPr>
        <w:pStyle w:val="Compact"/>
      </w:pPr>
      <w:r>
        <w:t xml:space="preserve">Host three industry-academia workshops in Medellín with stakeholders from local government (Medellín Innovation Office), universities, and manufacturing leaders.</w:t>
      </w:r>
    </w:p>
    <w:p>
      <w:pPr>
        <w:numPr>
          <w:ilvl w:val="0"/>
          <w:numId w:val="1003"/>
        </w:numPr>
        <w:pStyle w:val="Compact"/>
      </w:pPr>
      <w:r>
        <w:t xml:space="preserve">Develop pilot modules focusing on "Cost-Effective Automation for Colombian SMEs" and "Energy-Efficient Mechatronics in Mountainous Regions."</w:t>
      </w:r>
    </w:p>
    <w:p>
      <w:pPr>
        <w:numPr>
          <w:ilvl w:val="0"/>
          <w:numId w:val="1003"/>
        </w:numPr>
        <w:pStyle w:val="Compact"/>
      </w:pPr>
      <w:r>
        <w:t xml:space="preserve">Integrate sustainability metrics (e.g., ISO 50001) into core mechatronics coursework.</w:t>
      </w:r>
    </w:p>
    <w:bookmarkEnd w:id="24"/>
    <w:bookmarkStart w:id="25" w:name="X28076788b2e632c1c9e4eaa02f6ba6e360d33c0"/>
    <w:p>
      <w:pPr>
        <w:pStyle w:val="Heading3"/>
      </w:pPr>
      <w:r>
        <w:t xml:space="preserve">Phase 3: Implementation &amp; Impact Assessment (Months 11-24)</w:t>
      </w:r>
    </w:p>
    <w:p>
      <w:pPr>
        <w:numPr>
          <w:ilvl w:val="0"/>
          <w:numId w:val="1004"/>
        </w:numPr>
        <w:pStyle w:val="Compact"/>
      </w:pPr>
      <w:r>
        <w:t xml:space="preserve">Deploy the new curriculum at Universidad EAFIT's Medellín campus with 50+ student interns embedded in partner firms.</w:t>
      </w:r>
    </w:p>
    <w:p>
      <w:pPr>
        <w:numPr>
          <w:ilvl w:val="0"/>
          <w:numId w:val="1004"/>
        </w:numPr>
        <w:pStyle w:val="Compact"/>
      </w:pPr>
      <w:r>
        <w:t xml:space="preserve">Measure KPIs: Skill acquisition rates, automation adoption rates, cost reductions, and CO2 savings in pilot companies.</w:t>
      </w:r>
    </w:p>
    <w:p>
      <w:pPr>
        <w:numPr>
          <w:ilvl w:val="0"/>
          <w:numId w:val="1004"/>
        </w:numPr>
        <w:pStyle w:val="Compact"/>
      </w:pPr>
      <w:r>
        <w:t xml:space="preserve">Use statistical modeling to forecast scalability across Medellín's 12 industrial corridors.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four transformative outcomes for Colombia Medellín:</w:t>
      </w:r>
    </w:p>
    <w:p>
      <w:pPr>
        <w:numPr>
          <w:ilvl w:val="0"/>
          <w:numId w:val="1005"/>
        </w:numPr>
        <w:pStyle w:val="Compact"/>
      </w:pPr>
      <w:r>
        <w:rPr>
          <w:bCs/>
          <w:b/>
        </w:rPr>
        <w:t xml:space="preserve">A validated Mechatronics Engineering Training Framework</w:t>
      </w:r>
      <w:r>
        <w:t xml:space="preserve"> </w:t>
      </w:r>
      <w:r>
        <w:t xml:space="preserve">specifically designed for Medellín's industrial ecosystem, including industry-recognized certification pathways.</w:t>
      </w:r>
    </w:p>
    <w:p>
      <w:pPr>
        <w:numPr>
          <w:ilvl w:val="0"/>
          <w:numId w:val="1005"/>
        </w:numPr>
        <w:pStyle w:val="Compact"/>
      </w:pPr>
      <w:r>
        <w:rPr>
          <w:bCs/>
          <w:b/>
        </w:rPr>
        <w:t xml:space="preserve">Implementation guidelines</w:t>
      </w:r>
      <w:r>
        <w:t xml:space="preserve"> </w:t>
      </w:r>
      <w:r>
        <w:t xml:space="preserve">for integrating sustainability into mechatronics projects (e.g., optimizing energy use in manufacturing during Medellín’s frequent power fluctuations).</w:t>
      </w:r>
    </w:p>
    <w:p>
      <w:pPr>
        <w:numPr>
          <w:ilvl w:val="0"/>
          <w:numId w:val="1005"/>
        </w:numPr>
        <w:pStyle w:val="Compact"/>
      </w:pPr>
      <w:r>
        <w:rPr>
          <w:bCs/>
          <w:b/>
        </w:rPr>
        <w:t xml:space="preserve">A 20% increase in local industry adoption</w:t>
      </w:r>
      <w:r>
        <w:t xml:space="preserve"> </w:t>
      </w:r>
      <w:r>
        <w:t xml:space="preserve">of automation solutions within three years, directly creating high-skilled Mechatronics Engineer jobs and reducing reliance on imported technical expertise.</w:t>
      </w:r>
    </w:p>
    <w:p>
      <w:pPr>
        <w:numPr>
          <w:ilvl w:val="0"/>
          <w:numId w:val="1005"/>
        </w:numPr>
        <w:pStyle w:val="Compact"/>
      </w:pPr>
      <w:r>
        <w:rPr>
          <w:bCs/>
          <w:b/>
        </w:rPr>
        <w:t xml:space="preserve">A replicable model</w:t>
      </w:r>
      <w:r>
        <w:t xml:space="preserve"> </w:t>
      </w:r>
      <w:r>
        <w:t xml:space="preserve">for other Colombian cities (e.g., Cali, Barranquilla) to address similar skills gaps in their industrial corridors.</w:t>
      </w:r>
    </w:p>
    <w:p>
      <w:pPr>
        <w:pStyle w:val="FirstParagraph"/>
      </w:pPr>
      <w:r>
        <w:t xml:space="preserve">The significance extends beyond economic metrics. By training Mechatronics Engineers who understand Medellín's unique environmental constraints—such as optimizing automated systems for the city’s 1,500-meter elevation and tropical weather patterns—the research will directly support Colombia's national commitment to reducing industrial emissions by 20% by 2030 (via the National Development Plan). Furthermore, it aligns with Medellín's "Smart City" strategy that prioritizes inclusive technological advancement over mere infrastructure.</w:t>
      </w:r>
    </w:p>
    <w:bookmarkEnd w:id="27"/>
    <w:bookmarkStart w:id="28" w:name="budget-and-timeline"/>
    <w:p>
      <w:pPr>
        <w:pStyle w:val="Heading2"/>
      </w:pPr>
      <w:r>
        <w:t xml:space="preserve">6. Budget and Timeline</w:t>
      </w:r>
    </w:p>
    <w:p>
      <w:pPr>
        <w:pStyle w:val="FirstParagraph"/>
      </w:pPr>
      <w:r>
        <w:t xml:space="preserve">With a total budget of $185,000 (funded through Colciencias and private industry partnerships), the project will be executed over 24 months:</w:t>
      </w:r>
    </w:p>
    <w:p>
      <w:pPr>
        <w:numPr>
          <w:ilvl w:val="0"/>
          <w:numId w:val="1006"/>
        </w:numPr>
        <w:pStyle w:val="Compact"/>
      </w:pPr>
      <w:r>
        <w:rPr>
          <w:bCs/>
          <w:b/>
        </w:rPr>
        <w:t xml:space="preserve">Months 1-6:</w:t>
      </w:r>
      <w:r>
        <w:t xml:space="preserve"> </w:t>
      </w:r>
      <w:r>
        <w:t xml:space="preserve">Industry needs assessment and curriculum mapping ($45,000)</w:t>
      </w:r>
    </w:p>
    <w:p>
      <w:pPr>
        <w:numPr>
          <w:ilvl w:val="0"/>
          <w:numId w:val="1006"/>
        </w:numPr>
        <w:pStyle w:val="Compact"/>
      </w:pPr>
      <w:r>
        <w:rPr>
          <w:bCs/>
          <w:b/>
        </w:rPr>
        <w:t xml:space="preserve">Months 7-18:</w:t>
      </w:r>
      <w:r>
        <w:t xml:space="preserve"> </w:t>
      </w:r>
      <w:r>
        <w:t xml:space="preserve">Curriculum development and academic partnerships ($75,000)</w:t>
      </w:r>
    </w:p>
    <w:p>
      <w:pPr>
        <w:numPr>
          <w:ilvl w:val="0"/>
          <w:numId w:val="1006"/>
        </w:numPr>
        <w:pStyle w:val="Compact"/>
      </w:pPr>
      <w:r>
        <w:rPr>
          <w:bCs/>
          <w:b/>
        </w:rPr>
        <w:t xml:space="preserve">Months 19-24:</w:t>
      </w:r>
      <w:r>
        <w:t xml:space="preserve"> </w:t>
      </w:r>
      <w:r>
        <w:t xml:space="preserve">Pilot implementation, impact measurement, and scalability planning ($65,000)</w:t>
      </w:r>
    </w:p>
    <w:bookmarkEnd w:id="28"/>
    <w:bookmarkStart w:id="29" w:name="conclusion"/>
    <w:p>
      <w:pPr>
        <w:pStyle w:val="Heading2"/>
      </w:pPr>
      <w:r>
        <w:t xml:space="preserve">7. Conclusion</w:t>
      </w:r>
    </w:p>
    <w:p>
      <w:pPr>
        <w:pStyle w:val="FirstParagraph"/>
      </w:pPr>
      <w:r>
        <w:t xml:space="preserve">The strategic development of Mechatronics Engineering talent represents a pivotal opportunity for Medellín to solidify its position as Latin America's innovation capital. This research proposal directly addresses the critical shortage of Mechatronics Engineers in Colombia Medellín by creating an industry-responsive, sustainability-oriented educational pathway. The outcomes will not only empower local industries with transformative automation capabilities but also foster a new generation of engineers who solve problems rooted in Medellín's reality—bridging the gap between academic excellence and community impact.</w:t>
      </w:r>
    </w:p>
    <w:p>
      <w:pPr>
        <w:pStyle w:val="BodyText"/>
      </w:pPr>
      <w:r>
        <w:t xml:space="preserve">As Colombia accelerates its industrial modernization, this project positions Medellín at the forefront of a human-centered technological revolution. By investing in context-specific Mechatronics Engineering expertise, we don't merely fill job vacancies; we cultivate solutions that make Medellín's factories smarter, cleaner, and more resilient—proving that sustainable innovation begins with locally trained engineers who understand the city they 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Industrial Innovation in Medellín, Colombia</dc:title>
  <dc:creator/>
  <dc:language>en</dc:language>
  <cp:keywords/>
  <dcterms:created xsi:type="dcterms:W3CDTF">2026-07-21T11:42:43Z</dcterms:created>
  <dcterms:modified xsi:type="dcterms:W3CDTF">2026-07-21T11:42:43Z</dcterms:modified>
</cp:coreProperties>
</file>

<file path=docProps/custom.xml><?xml version="1.0" encoding="utf-8"?>
<Properties xmlns="http://schemas.openxmlformats.org/officeDocument/2006/custom-properties" xmlns:vt="http://schemas.openxmlformats.org/officeDocument/2006/docPropsVTypes"/>
</file>