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Integration</w:t>
      </w:r>
      <w:r>
        <w:t xml:space="preserve"> </w:t>
      </w:r>
      <w:r>
        <w:t xml:space="preserve">in</w:t>
      </w:r>
      <w:r>
        <w:t xml:space="preserve"> </w:t>
      </w:r>
      <w:r>
        <w:t xml:space="preserve">Egypt</w:t>
      </w:r>
      <w:r>
        <w:t xml:space="preserve"> </w:t>
      </w:r>
      <w:r>
        <w:t xml:space="preserve">Cairo</w:t>
      </w:r>
    </w:p>
    <w:bookmarkStart w:id="27" w:name="X965866e1d40284f5fb1da00591a3248806597a1"/>
    <w:p>
      <w:pPr>
        <w:pStyle w:val="Heading1"/>
      </w:pPr>
      <w:r>
        <w:t xml:space="preserve">Research Proposal: Advancing Mechatronics Engineering Education and Industry Integration for Sustainable Development in Egypt Cairo</w:t>
      </w:r>
    </w:p>
    <w:bookmarkStart w:id="20" w:name="introduction"/>
    <w:p>
      <w:pPr>
        <w:pStyle w:val="Heading2"/>
      </w:pPr>
      <w:r>
        <w:t xml:space="preserve">1. Introduction</w:t>
      </w:r>
    </w:p>
    <w:p>
      <w:pPr>
        <w:pStyle w:val="FirstParagraph"/>
      </w:pPr>
      <w:r>
        <w:t xml:space="preserve">The rapid industrial transformation across the Middle East, particularly in Egypt, demands a highly skilled technical workforce capable of driving automation and smart manufacturing. This Research Proposal focuses on addressing the critical shortage of qualified</w:t>
      </w:r>
      <w:r>
        <w:t xml:space="preserve"> </w:t>
      </w:r>
      <w:r>
        <w:rPr>
          <w:bCs/>
          <w:b/>
        </w:rPr>
        <w:t xml:space="preserve">Mechatronics Engineer</w:t>
      </w:r>
      <w:r>
        <w:t xml:space="preserve"> </w:t>
      </w:r>
      <w:r>
        <w:t xml:space="preserve">professionals within Egypt's industrial ecosystem, with an explicit focus on Cairo as the nation's primary economic and technological hub. Cairo, home to over 20 million people and hosting 45% of Egypt's manufacturing facilities (World Bank, 2023), faces mounting pressure to modernize its production infrastructure. The integration of mechanical systems, electronics, control engineering, and computer science—core competencies of a Mechatronics Engineer—is essential for Cairo's industries to compete globally and meet the ambitious targets outlined in Egypt Vision 2030. This proposal outlines a comprehensive research initiative to bridge the gap between academic training and industry needs for Mechatronics Engineers specifically within the Egyptian context of Cairo.</w:t>
      </w:r>
    </w:p>
    <w:bookmarkEnd w:id="20"/>
    <w:bookmarkStart w:id="21" w:name="problem-statement"/>
    <w:p>
      <w:pPr>
        <w:pStyle w:val="Heading2"/>
      </w:pPr>
      <w:r>
        <w:t xml:space="preserve">2. Problem Statement</w:t>
      </w:r>
    </w:p>
    <w:p>
      <w:pPr>
        <w:pStyle w:val="FirstParagraph"/>
      </w:pPr>
      <w:r>
        <w:t xml:space="preserve">Egypt's industrial sector, heavily concentrated in Greater Cairo, lags significantly in adopting advanced automation and robotics due to a severe scarcity of trained Mechatronics Engineers. Current engineering curricula across Egyptian universities (e.g., Cairo University, AASTMT) often treat mechanical and electrical disciplines as separate silos, failing to provide the integrated skillset required for modern mechatronic systems. Consequently, Cairo-based manufacturers struggle to implement Industry 4.0 solutions, relying heavily on imported expertise and costly foreign technicians. This dependency stifles local innovation, increases operational costs for Egyptian businesses (estimated 25-30% higher due to foreign labor costs), and hinders the development of indigenous high-tech manufacturing capabilities critical for Egypt's economic diversification strategy. The absence of a robust pipeline of locally trained Mechatronics Engineers directly impedes Cairo's potential as a regional hub for advanced manufacturing and automation services.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survey across 50+ key manufacturing, automotive, and engineering firms within Cairo to identify the specific technical competencies required of a Mechatronics Engineer in the Egyptian market.</w:t>
      </w:r>
    </w:p>
    <w:p>
      <w:pPr>
        <w:numPr>
          <w:ilvl w:val="0"/>
          <w:numId w:val="1001"/>
        </w:numPr>
        <w:pStyle w:val="Compact"/>
      </w:pPr>
      <w:r>
        <w:t xml:space="preserve">To critically analyze existing undergraduate and graduate Mechatronics Engineering programs at leading Egyptian universities (focusing on Cairo institutions) against industry requirements and global best practices.</w:t>
      </w:r>
    </w:p>
    <w:p>
      <w:pPr>
        <w:numPr>
          <w:ilvl w:val="0"/>
          <w:numId w:val="1001"/>
        </w:numPr>
        <w:pStyle w:val="Compact"/>
      </w:pPr>
      <w:r>
        <w:t xml:space="preserve">To develop, validate, and propose a tailored curriculum framework for Mechatronics Engineering education specifically designed to meet the demands of Cairo's industrial landscape, emphasizing practical skills relevant to local challenges (e.g., maintenance in dusty environments, cost-effective automation solutions).</w:t>
      </w:r>
    </w:p>
    <w:p>
      <w:pPr>
        <w:numPr>
          <w:ilvl w:val="0"/>
          <w:numId w:val="1001"/>
        </w:numPr>
        <w:pStyle w:val="Compact"/>
      </w:pPr>
      <w:r>
        <w:t xml:space="preserve">To establish a prototype industry-academia collaboration model between Cairo universities and key manufacturers to facilitate internships, capstone projects involving real factory problems, and faculty industry immersion programs.</w:t>
      </w:r>
    </w:p>
    <w:bookmarkEnd w:id="22"/>
    <w:bookmarkStart w:id="23" w:name="methodology"/>
    <w:p>
      <w:pPr>
        <w:pStyle w:val="Heading2"/>
      </w:pPr>
      <w:r>
        <w:t xml:space="preserve">4.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 Industry Needs Assessment</w:t>
      </w:r>
      <w:r>
        <w:t xml:space="preserve"> </w:t>
      </w:r>
      <w:r>
        <w:t xml:space="preserve">- Structured interviews and surveys with HR managers and engineering leads at major Cairo-based firms (e.g., General Motors Egypt, Orascom Construction, local food processing plants). Focus on identifying core technical skills (sensors, PLCs, robotics programming), soft skills (problem-solving in resource-constrained settings), and specific industry pain points.</w:t>
      </w:r>
    </w:p>
    <w:p>
      <w:pPr>
        <w:numPr>
          <w:ilvl w:val="0"/>
          <w:numId w:val="1002"/>
        </w:numPr>
        <w:pStyle w:val="Compact"/>
      </w:pPr>
      <w:r>
        <w:rPr>
          <w:bCs/>
          <w:b/>
        </w:rPr>
        <w:t xml:space="preserve">Phase 2 (Months 5-9): Curriculum Analysis</w:t>
      </w:r>
      <w:r>
        <w:t xml:space="preserve"> </w:t>
      </w:r>
      <w:r>
        <w:t xml:space="preserve">- Comparative analysis of Mechatronics programs globally (Germany, Singapore) and locally. Audit syllabi, lab facilities, and faculty expertise at Cairo University, Ain Shams University, and the German University in Cairo. Gap analysis against Phase 1 findings.</w:t>
      </w:r>
    </w:p>
    <w:p>
      <w:pPr>
        <w:numPr>
          <w:ilvl w:val="0"/>
          <w:numId w:val="1002"/>
        </w:numPr>
        <w:pStyle w:val="Compact"/>
      </w:pPr>
      <w:r>
        <w:rPr>
          <w:bCs/>
          <w:b/>
        </w:rPr>
        <w:t xml:space="preserve">Phase 3 (Months 10-15): Curriculum Development &amp; Validation</w:t>
      </w:r>
      <w:r>
        <w:t xml:space="preserve"> </w:t>
      </w:r>
      <w:r>
        <w:t xml:space="preserve">- Co-design a modular curriculum with industry partners. Key components include: integrated hardware/software labs using cost-effective Egyptian hardware, case studies based on Cairo factory challenges, and mandatory industry projects. Pilot the curriculum with a cohort of engineering students at partner universities.</w:t>
      </w:r>
    </w:p>
    <w:p>
      <w:pPr>
        <w:numPr>
          <w:ilvl w:val="0"/>
          <w:numId w:val="1002"/>
        </w:numPr>
        <w:pStyle w:val="Compact"/>
      </w:pPr>
      <w:r>
        <w:rPr>
          <w:bCs/>
          <w:b/>
        </w:rPr>
        <w:t xml:space="preserve">Phase 4 (Months 16-18): Model Implementation &amp; Evaluation</w:t>
      </w:r>
      <w:r>
        <w:t xml:space="preserve"> </w:t>
      </w:r>
      <w:r>
        <w:t xml:space="preserve">- Implement the prototype industry-academia model with 3-5 Cairo manufacturing partners. Evaluate student employability, skill acquisition, and industry satisfaction through pre/post assessments and longitudinal tracking of graduates.</w:t>
      </w:r>
    </w:p>
    <w:bookmarkEnd w:id="23"/>
    <w:bookmarkStart w:id="24" w:name="Xafc863267bf859eea6deb5273b6b9f837206a69"/>
    <w:p>
      <w:pPr>
        <w:pStyle w:val="Heading2"/>
      </w:pPr>
      <w:r>
        <w:t xml:space="preserve">5. Expected Outcomes and Significance for Egypt Cairo</w:t>
      </w:r>
    </w:p>
    <w:p>
      <w:pPr>
        <w:pStyle w:val="FirstParagraph"/>
      </w:pPr>
      <w:r>
        <w:t xml:space="preserve">This research will produce tangible outcomes directly benefiting the Egyptian economy centered in Cairo:</w:t>
      </w:r>
    </w:p>
    <w:p>
      <w:pPr>
        <w:numPr>
          <w:ilvl w:val="0"/>
          <w:numId w:val="1003"/>
        </w:numPr>
        <w:pStyle w:val="Compact"/>
      </w:pPr>
      <w:r>
        <w:t xml:space="preserve">A validated, locally-adapted Mechatronics Engineering curriculum framework ready for adoption by Egyptian universities.</w:t>
      </w:r>
    </w:p>
    <w:p>
      <w:pPr>
        <w:numPr>
          <w:ilvl w:val="0"/>
          <w:numId w:val="1003"/>
        </w:numPr>
        <w:pStyle w:val="Compact"/>
      </w:pPr>
      <w:r>
        <w:t xml:space="preserve">A sustainable industry-academia partnership model demonstrating how Cairo's manufacturers can actively shape engineering education and gain access to a skilled talent pool.</w:t>
      </w:r>
    </w:p>
    <w:p>
      <w:pPr>
        <w:numPr>
          <w:ilvl w:val="0"/>
          <w:numId w:val="1003"/>
        </w:numPr>
        <w:pStyle w:val="Compact"/>
      </w:pPr>
      <w:r>
        <w:t xml:space="preserve">Data-driven evidence proving the economic impact of local Mechatronics Engineer training (reduced import dependency, increased factory automation rates, job creation).</w:t>
      </w:r>
    </w:p>
    <w:p>
      <w:pPr>
        <w:numPr>
          <w:ilvl w:val="0"/>
          <w:numId w:val="1003"/>
        </w:numPr>
        <w:pStyle w:val="Compact"/>
      </w:pPr>
      <w:r>
        <w:t xml:space="preserve">A trained cohort of Mechatronics Engineers positioned to lead automation projects in Cairo's factories, directly supporting Egypt's push for "Smart Manufacturing" and reducing reliance on foreign technical consultants.</w:t>
      </w:r>
    </w:p>
    <w:p>
      <w:pPr>
        <w:pStyle w:val="FirstParagraph"/>
      </w:pPr>
      <w:r>
        <w:t xml:space="preserve">The significance extends beyond immediate training. A successful Mechatronics Engineer pipeline in Cairo will catalyze the growth of a local robotics and automation service sector, attract foreign direct investment seeking skilled labor, and position Egypt as a leader in technological adoption within Africa and the MENA region. This directly supports national goals outlined in initiatives like "Egypt 2030" for industrial modernization.</w:t>
      </w:r>
    </w:p>
    <w:bookmarkEnd w:id="24"/>
    <w:bookmarkStart w:id="25" w:name="conclusion"/>
    <w:p>
      <w:pPr>
        <w:pStyle w:val="Heading2"/>
      </w:pPr>
      <w:r>
        <w:t xml:space="preserve">6. Conclusion</w:t>
      </w:r>
    </w:p>
    <w:p>
      <w:pPr>
        <w:pStyle w:val="FirstParagraph"/>
      </w:pPr>
      <w:r>
        <w:t xml:space="preserve">The development of a robust local talent pool of Mechatronics Engineers is not merely an educational need but a strategic imperative for Egypt's industrial future, particularly within the dynamic economic environment of Cairo. This Research Proposal provides a structured, evidence-based pathway to address the critical skills gap through direct industry engagement and curriculum innovation. By focusing intently on the specific context of</w:t>
      </w:r>
      <w:r>
        <w:t xml:space="preserve"> </w:t>
      </w:r>
      <w:r>
        <w:rPr>
          <w:bCs/>
          <w:b/>
        </w:rPr>
        <w:t xml:space="preserve">Egypt Cairo</w:t>
      </w:r>
      <w:r>
        <w:t xml:space="preserve">, this initiative ensures that solutions are practical, relevant, and immediately applicable to the challenges faced by Egyptian manufacturers today. The successful implementation will empower a new generation of</w:t>
      </w:r>
      <w:r>
        <w:t xml:space="preserve"> </w:t>
      </w:r>
      <w:r>
        <w:rPr>
          <w:bCs/>
          <w:b/>
        </w:rPr>
        <w:t xml:space="preserve">Mechatronics Engineer</w:t>
      </w:r>
      <w:r>
        <w:t xml:space="preserve"> </w:t>
      </w:r>
      <w:r>
        <w:t xml:space="preserve">professionals capable of driving sustainable technological advancement and economic growth from within Egypt's own industrial heartland. Investing in this research is an investment in Cairo's capacity to become a genuine engine for modern, automated, and globally competitive manufacturing in the 21st century.</w:t>
      </w:r>
    </w:p>
    <w:bookmarkEnd w:id="25"/>
    <w:bookmarkStart w:id="26" w:name="references-illustrative"/>
    <w:p>
      <w:pPr>
        <w:pStyle w:val="Heading2"/>
      </w:pPr>
      <w:r>
        <w:t xml:space="preserve">7. References (Illustrative)</w:t>
      </w:r>
    </w:p>
    <w:p>
      <w:pPr>
        <w:pStyle w:val="FirstParagraph"/>
      </w:pPr>
      <w:r>
        <w:t xml:space="preserve">World Bank. (2023). *Egypt Economic Monitor: Accelerating Growth through Manufacturing*. World Bank Group.</w:t>
      </w:r>
      <w:r>
        <w:br/>
      </w:r>
      <w:r>
        <w:t xml:space="preserve">Egyptian Ministry of Trade and Industry. (2021). *National Strategy for Industrial Development 2030*.</w:t>
      </w:r>
      <w:r>
        <w:br/>
      </w:r>
      <w:r>
        <w:t xml:space="preserve">International Federation of Robotics (IFR). (2023). *Robotics in Middle East: Market Trends and Outlook*.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Education and Industry Integration in Egypt Cairo</dc:title>
  <dc:creator/>
  <dc:language>en</dc:language>
  <cp:keywords/>
  <dcterms:created xsi:type="dcterms:W3CDTF">2026-07-13T19:49:25Z</dcterms:created>
  <dcterms:modified xsi:type="dcterms:W3CDTF">2026-07-13T19:49:25Z</dcterms:modified>
</cp:coreProperties>
</file>

<file path=docProps/custom.xml><?xml version="1.0" encoding="utf-8"?>
<Properties xmlns="http://schemas.openxmlformats.org/officeDocument/2006/custom-properties" xmlns:vt="http://schemas.openxmlformats.org/officeDocument/2006/docPropsVTypes"/>
</file>