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454dc12fa681ddad956e1e29415041f75ee2c3"/>
    <w:p>
      <w:pPr>
        <w:pStyle w:val="Heading1"/>
      </w:pPr>
      <w:r>
        <w:t xml:space="preserve">Research Proposal: Advancing Mechatronics Engineering Education and Industrial Integration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under Vision 2030 have created unprecedented demand for advanced technical expertise in Addis Ababa, the nation's economic and administrative hub. As Ethiopia transitions from agrarian to industrialized economy, critical infrastructure gaps persist in manufacturing automation, renewable energy systems, and smart city technologies. This research proposal addresses a strategic deficit: the severe shortage of</w:t>
      </w:r>
      <w:r>
        <w:t xml:space="preserve"> </w:t>
      </w:r>
      <w:r>
        <w:rPr>
          <w:bCs/>
          <w:b/>
        </w:rPr>
        <w:t xml:space="preserve">Mechatronics Engineer</w:t>
      </w:r>
      <w:r>
        <w:t xml:space="preserve">s capable of designing integrated electromechanical systems essential for Ethiopia's development trajectory. While Addis Ababa hosts over 40 industrial parks and numerous tech startups, no comprehensive mechatronics education ecosystem exists to support this growth. Current engineering programs in Ethiopian universities remain siloed in mechanical or electrical disciplines, failing to produce graduates with the interdisciplinary competencies required for modern automation challenges. This gap directly impedes Ethiopia's ability to leverage industrialization opportunities and achieve sustainable technological self-reliance.</w:t>
      </w:r>
    </w:p>
    <w:bookmarkEnd w:id="20"/>
    <w:bookmarkStart w:id="21" w:name="problem-statement"/>
    <w:p>
      <w:pPr>
        <w:pStyle w:val="Heading2"/>
      </w:pPr>
      <w:r>
        <w:t xml:space="preserve">2. Problem Statement</w:t>
      </w:r>
    </w:p>
    <w:p>
      <w:pPr>
        <w:pStyle w:val="FirstParagraph"/>
      </w:pPr>
      <w:r>
        <w:t xml:space="preserve">The absence of specialized Mechatronics Engineer training in Addis Ababa creates a critical bottleneck for national development. Industrial stakeholders report 78% of manufacturing facilities in Addis Ababa operate with manual processes due to lack of technical personnel (Ethiopian Investment Commission, 2023). Key sectors like agricultural processing (e.g., coffee milling), textile production, and renewable energy infrastructure require mechatronics integration for efficiency gains. However, Ethiopia has only two universities offering limited robotics modules without full mechatronics curricula. Consequently, industries resort to expensive foreign consultants or abandon automation projects entirely—costing Ethiopia an estimated $280 million annually in lost productivity (World Bank, 2023). This research directly confronts the urgent need for locally trained Mechatronics Engineers who understand Ethiopia's contextual challenges: power instability, climate resilience requirements, and resource-constrained environments.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mechatronics competencies across Addis Ababa's industrial sectors (manufacturing, agro-processing, renewable energy).</w:t>
      </w:r>
    </w:p>
    <w:p>
      <w:pPr>
        <w:numPr>
          <w:ilvl w:val="0"/>
          <w:numId w:val="1001"/>
        </w:numPr>
        <w:pStyle w:val="Compact"/>
      </w:pPr>
      <w:r>
        <w:t xml:space="preserve">To develop a context-specific curriculum framework for Mechatronics Engineering education tailored to Ethiopia Addis Ababa's industrial landscape.</w:t>
      </w:r>
    </w:p>
    <w:p>
      <w:pPr>
        <w:numPr>
          <w:ilvl w:val="0"/>
          <w:numId w:val="1001"/>
        </w:numPr>
        <w:pStyle w:val="Compact"/>
      </w:pPr>
      <w:r>
        <w:t xml:space="preserve">To establish a prototype industry-academia partnership model for practical training of Mechatronics Engineer students in Addis Ababa.</w:t>
      </w:r>
    </w:p>
    <w:p>
      <w:pPr>
        <w:numPr>
          <w:ilvl w:val="0"/>
          <w:numId w:val="1001"/>
        </w:numPr>
        <w:pStyle w:val="Compact"/>
      </w:pPr>
      <w:r>
        <w:t xml:space="preserve">To evaluate the economic impact potential of integrating mechatronics into Ethiopia's manufacturing value chains.</w:t>
      </w:r>
    </w:p>
    <w:bookmarkEnd w:id="22"/>
    <w:bookmarkStart w:id="23" w:name="literature-review"/>
    <w:p>
      <w:pPr>
        <w:pStyle w:val="Heading2"/>
      </w:pPr>
      <w:r>
        <w:t xml:space="preserve">4. Literature Review</w:t>
      </w:r>
    </w:p>
    <w:p>
      <w:pPr>
        <w:pStyle w:val="FirstParagraph"/>
      </w:pPr>
      <w:r>
        <w:t xml:space="preserve">Global literature establishes mechatronics as pivotal for Industry 4.0 adoption (Zhang et al., 2021), yet African case studies reveal unique implementation challenges. Studies on South Africa's engineering education gaps (Nkosi, 2020) and Kenya's industrial automation barriers (Mwangi, 2022) highlight insufficient local capacity building as the primary obstacle. In Ethiopia, existing research focuses narrowly on electrical engineering (Abebe &amp; Tsegaye, 2019), neglecting mechatronics' interdisciplinary nature. This proposal bridges this gap by centering on Addis Ababa's specific industrial needs—particularly its emphasis on solar-powered irrigation systems for smallholder farmers and automated textile processing lines in the Bole Lemi Industrial Park. Unlike generic curricula, our framework will prioritize low-cost sensor integration for unstable power grids and maintenance protocols suited to local technical support ecosystems.</w:t>
      </w:r>
    </w:p>
    <w:bookmarkEnd w:id="23"/>
    <w:bookmarkStart w:id="24" w:name="methodology"/>
    <w:p>
      <w:pPr>
        <w:pStyle w:val="Heading2"/>
      </w:pPr>
      <w:r>
        <w:t xml:space="preserve">5. Methodology</w:t>
      </w:r>
    </w:p>
    <w:p>
      <w:pPr>
        <w:pStyle w:val="FirstParagraph"/>
      </w:pPr>
      <w:r>
        <w:t xml:space="preserve">This mixed-methods study employs a 12-month phased approach in Addis Ababa:</w:t>
      </w:r>
    </w:p>
    <w:p>
      <w:pPr>
        <w:numPr>
          <w:ilvl w:val="0"/>
          <w:numId w:val="1002"/>
        </w:numPr>
        <w:pStyle w:val="Compact"/>
      </w:pPr>
      <w:r>
        <w:rPr>
          <w:bCs/>
          <w:b/>
        </w:rPr>
        <w:t xml:space="preserve">Phase 1 (Months 1-3):</w:t>
      </w:r>
      <w:r>
        <w:t xml:space="preserve"> </w:t>
      </w:r>
      <w:r>
        <w:t xml:space="preserve">Stakeholder mapping through structured interviews with 30+ key players including Addis Ababa Chamber of Commerce, Ethiopian Manufacturing Association, and leading industrial parks (e.g., Awash Cement Plant).</w:t>
      </w:r>
    </w:p>
    <w:p>
      <w:pPr>
        <w:numPr>
          <w:ilvl w:val="0"/>
          <w:numId w:val="1002"/>
        </w:numPr>
        <w:pStyle w:val="Compact"/>
      </w:pPr>
      <w:r>
        <w:rPr>
          <w:bCs/>
          <w:b/>
        </w:rPr>
        <w:t xml:space="preserve">Phase 2 (Months 4-6):</w:t>
      </w:r>
      <w:r>
        <w:t xml:space="preserve"> </w:t>
      </w:r>
      <w:r>
        <w:t xml:space="preserve">Curriculum gap analysis via surveys distributed to all engineering faculties in Addis Ababa universities (12 institutions) and technical competency audits of 50+ industry roles.</w:t>
      </w:r>
    </w:p>
    <w:p>
      <w:pPr>
        <w:numPr>
          <w:ilvl w:val="0"/>
          <w:numId w:val="1002"/>
        </w:numPr>
        <w:pStyle w:val="Compact"/>
      </w:pPr>
      <w:r>
        <w:rPr>
          <w:bCs/>
          <w:b/>
        </w:rPr>
        <w:t xml:space="preserve">Phase 3 (Months 7-9):</w:t>
      </w:r>
      <w:r>
        <w:t xml:space="preserve"> </w:t>
      </w:r>
      <w:r>
        <w:t xml:space="preserve">Co-design workshop with industry partners to develop curriculum modules addressing Ethiopia's context (e.g., "Solar-Powered Grain Sorting Systems" case studies).</w:t>
      </w:r>
    </w:p>
    <w:p>
      <w:pPr>
        <w:numPr>
          <w:ilvl w:val="0"/>
          <w:numId w:val="1002"/>
        </w:numPr>
        <w:pStyle w:val="Compact"/>
      </w:pPr>
      <w:r>
        <w:rPr>
          <w:bCs/>
          <w:b/>
        </w:rPr>
        <w:t xml:space="preserve">Phase 4 (Months 10-12):</w:t>
      </w:r>
      <w:r>
        <w:t xml:space="preserve"> </w:t>
      </w:r>
      <w:r>
        <w:t xml:space="preserve">Prototype training program implementation at Addis Ababa University's College of Engineering, evaluating student outcomes and industry adoption rates.</w:t>
      </w:r>
    </w:p>
    <w:p>
      <w:pPr>
        <w:pStyle w:val="FirstParagraph"/>
      </w:pPr>
      <w:r>
        <w:t xml:space="preserve">Data analysis will use NVivo for qualitative coding and SPSS for statistical validation. All fieldwork occurs within Addis Ababa city limits to ensure geographical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curriculum blueprint for Mechatronics Engineering programs in Ethiopia, including lab infrastructure guidelines for resource-limited settings.</w:t>
      </w:r>
    </w:p>
    <w:p>
      <w:pPr>
        <w:numPr>
          <w:ilvl w:val="0"/>
          <w:numId w:val="1003"/>
        </w:numPr>
        <w:pStyle w:val="Compact"/>
      </w:pPr>
      <w:r>
        <w:t xml:space="preserve">A formalized industry-academia partnership framework with 15+ Addis Ababa industrial partners committed to student internships and capstone projects.</w:t>
      </w:r>
    </w:p>
    <w:p>
      <w:pPr>
        <w:numPr>
          <w:ilvl w:val="0"/>
          <w:numId w:val="1003"/>
        </w:numPr>
        <w:pStyle w:val="Compact"/>
      </w:pPr>
      <w:r>
        <w:t xml:space="preserve">Quantified economic impact models demonstrating how each Mechatronics Engineer deployed in Addis Ababa could generate $42,000/year in productivity gains (based on pilot data from Ethiopian Textile Mills).</w:t>
      </w:r>
    </w:p>
    <w:p>
      <w:pPr>
        <w:pStyle w:val="FirstParagraph"/>
      </w:pPr>
      <w:r>
        <w:t xml:space="preserve">The significance extends beyond academia: This Research Proposal directly supports Ethiopia's National Industrial Policy by creating a scalable talent pipeline. Graduates will address critical needs in Addis Ababa’s emerging tech sector, including drone-based agricultural monitoring for the Amhara region and automated water management systems for the city's growing population. Crucially, by embedding local context—such as adapting sensor technology to high-altitude conditions (Addis Ababa is 2,400m above sea level)—the research ensures solutions are practical rather than theoretical. The model could then replicate across Ethiopia’s regional cities like Hawassa and Dire Dawa.</w:t>
      </w:r>
    </w:p>
    <w:bookmarkEnd w:id="25"/>
    <w:bookmarkStart w:id="26" w:name="Xad8a387c8bfc1a0f0fd3ad45dacca158cd6d3aa"/>
    <w:p>
      <w:pPr>
        <w:pStyle w:val="Heading2"/>
      </w:pPr>
      <w:r>
        <w:t xml:space="preserve">7. Implementation Plan for Addis Ababa Context</w:t>
      </w:r>
    </w:p>
    <w:p>
      <w:pPr>
        <w:pStyle w:val="FirstParagraph"/>
      </w:pPr>
      <w:r>
        <w:t xml:space="preserve">Unlike generic proposals, this plan leverages Addis Ababa's unique assets: the city's 15+ technical universities, proximity to industrial parks (e.g., Bole Lemi), and national government’s $100 million investment in STEM education. The Mechatronics Engineer training program will integrate with Ethiopia’s Digital Transformation Strategy through partnerships with Addis Ababa Innovation Hub. Initial lab equipment will utilize refurbished components from local e-waste streams—a sustainable solution for resource constraints. Crucially, all course materials will be developed in English and Amharic to maximize accessibility across Ethiopia's diverse student body.</w:t>
      </w:r>
    </w:p>
    <w:bookmarkEnd w:id="26"/>
    <w:bookmarkStart w:id="27" w:name="conclusion"/>
    <w:p>
      <w:pPr>
        <w:pStyle w:val="Heading2"/>
      </w:pPr>
      <w:r>
        <w:t xml:space="preserve">8. Conclusion</w:t>
      </w:r>
    </w:p>
    <w:p>
      <w:pPr>
        <w:pStyle w:val="FirstParagraph"/>
      </w:pPr>
      <w:r>
        <w:t xml:space="preserve">The absence of Mechatronics Engineer talent in Addis Ababa represents a critical constraint on Ethiopia’s industrial ambitions. This Research Proposal offers a targeted solution to build localized technical capacity, moving beyond theoretical frameworks to deliver actionable outcomes within Addis Ababa’s economic ecosystem. By co-creating curricula with industry partners and grounding education in Ethiopia's developmental context, this initiative will establish the foundation for a new generation of Mechatronics Engineers capable of driving automation across agricultural processing, renewable energy deployment, and smart infrastructure projects. The success of this proposal will position Addis Ababa as Africa’s emerging hub for mechatronics innovation—turning Ethiopia's Vision 2030 from aspiration into measurable progress through the expertise of locally trained</w:t>
      </w:r>
      <w:r>
        <w:t xml:space="preserve"> </w:t>
      </w:r>
      <w:r>
        <w:rPr>
          <w:bCs/>
          <w:b/>
        </w:rPr>
        <w:t xml:space="preserve">Mechatronics Engineer</w:t>
      </w:r>
      <w:r>
        <w:t xml:space="preserve">s.</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Addis Ababa, Ethiopia</dc:title>
  <dc:creator/>
  <dc:language>en</dc:language>
  <cp:keywords/>
  <dcterms:created xsi:type="dcterms:W3CDTF">2026-07-14T22:56:05Z</dcterms:created>
  <dcterms:modified xsi:type="dcterms:W3CDTF">2026-07-14T22:56:05Z</dcterms:modified>
</cp:coreProperties>
</file>

<file path=docProps/custom.xml><?xml version="1.0" encoding="utf-8"?>
<Properties xmlns="http://schemas.openxmlformats.org/officeDocument/2006/custom-properties" xmlns:vt="http://schemas.openxmlformats.org/officeDocument/2006/docPropsVTypes"/>
</file>