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Innovation</w:t>
      </w:r>
      <w:r>
        <w:t xml:space="preserve"> </w:t>
      </w:r>
      <w:r>
        <w:t xml:space="preserve">in</w:t>
      </w:r>
      <w:r>
        <w:t xml:space="preserve"> </w:t>
      </w:r>
      <w:r>
        <w:t xml:space="preserve">Italy</w:t>
      </w:r>
      <w:r>
        <w:t xml:space="preserve"> </w:t>
      </w:r>
      <w:r>
        <w:t xml:space="preserve">Milan</w:t>
      </w:r>
    </w:p>
    <w:bookmarkStart w:id="31" w:name="X8b211c6f6be56d857485946e36de7070dcd1ffe"/>
    <w:p>
      <w:pPr>
        <w:pStyle w:val="Heading1"/>
      </w:pPr>
      <w:r>
        <w:t xml:space="preserve">Research Proposal: Advancing Mechatronics Engineering Innovation in Italy Milan</w:t>
      </w:r>
    </w:p>
    <w:bookmarkStart w:id="20" w:name="abstract"/>
    <w:p>
      <w:pPr>
        <w:pStyle w:val="Heading2"/>
      </w:pPr>
      <w:r>
        <w:t xml:space="preserve">Abstract</w:t>
      </w:r>
    </w:p>
    <w:p>
      <w:pPr>
        <w:pStyle w:val="FirstParagraph"/>
      </w:pPr>
      <w:r>
        <w:t xml:space="preserve">This Research Proposal outlines a strategic initiative to establish a specialized Mechatronics Engineer position within the industrial ecosystem of Italy Milan, targeting the acceleration of smart manufacturing and automation solutions. As Europe's innovation hub for advanced engineering, Milan offers unparalleled access to automotive giants, robotics clusters, and academic institutions like Politecnico di Milano. This proposal details how embedding a dedicated Mechatronics Engineer role will address critical industry challenges through localized research, development, and implementation—directly contributing to Italy's Industry 4.0 transformation while positioning Milan as a global mechatronics leader.</w:t>
      </w:r>
    </w:p>
    <w:bookmarkEnd w:id="20"/>
    <w:bookmarkStart w:id="21" w:name="X60e805a7172c2d194693d599f7d5fc6dfba6214"/>
    <w:p>
      <w:pPr>
        <w:pStyle w:val="Heading2"/>
      </w:pPr>
      <w:r>
        <w:t xml:space="preserve">1. Introduction: The Strategic Imperative for Mechatronics in Italy Milan</w:t>
      </w:r>
    </w:p>
    <w:p>
      <w:pPr>
        <w:pStyle w:val="FirstParagraph"/>
      </w:pPr>
      <w:r>
        <w:t xml:space="preserve">Italy Milan stands at the epicenter of European industrial innovation, hosting 35% of Italy's manufacturing GDP and home to global leaders like Stellantis (Ferrari, Alfa Romeo), Brembo, and FCA. However, the sector faces urgent challenges: aging production lines, supply chain volatility post-pandemic, and rising demand for sustainable automation. The</w:t>
      </w:r>
      <w:r>
        <w:t xml:space="preserve"> </w:t>
      </w:r>
      <w:r>
        <w:rPr>
          <w:iCs/>
          <w:i/>
        </w:rPr>
        <w:t xml:space="preserve">Mechatronics Engineer</w:t>
      </w:r>
      <w:r>
        <w:t xml:space="preserve"> </w:t>
      </w:r>
      <w:r>
        <w:t xml:space="preserve">role emerges as a critical catalyst for resilience—integrating mechanical systems with embedded electronics, AI-driven control, and IoT connectivity to create adaptive manufacturing solutions. This proposal argues that Milan's unique concentration of industry-academia partnerships makes it the optimal location to deploy this role, directly addressing national competitiveness goals outlined in Italy's National Recovery Plan (PNRR) under "Digital Transformation."</w:t>
      </w:r>
    </w:p>
    <w:bookmarkEnd w:id="21"/>
    <w:bookmarkStart w:id="22" w:name="problem-statement"/>
    <w:p>
      <w:pPr>
        <w:pStyle w:val="Heading2"/>
      </w:pPr>
      <w:r>
        <w:t xml:space="preserve">2. Problem Statement</w:t>
      </w:r>
    </w:p>
    <w:p>
      <w:pPr>
        <w:pStyle w:val="FirstParagraph"/>
      </w:pPr>
      <w:r>
        <w:t xml:space="preserve">Despite Italy’s engineering legacy, 68% of Milanese SMEs report insufficient automation capabilities due to fragmented expertise and high R&amp;D costs (Italian Industry Ministry, 2023). Current solutions often rely on imported systems lacking customization for Italian production nuances—such as precision handling in luxury automotive assembly or flexible manufacturing for artisanal goods. This gap impedes Italy’s ability to achieve its target of 50% automation penetration by 2030 (Industry 4.0 Strategy). Crucially, there is no localized</w:t>
      </w:r>
      <w:r>
        <w:t xml:space="preserve"> </w:t>
      </w:r>
      <w:r>
        <w:rPr>
          <w:iCs/>
          <w:i/>
        </w:rPr>
        <w:t xml:space="preserve">Mechatronics Engineer</w:t>
      </w:r>
      <w:r>
        <w:t xml:space="preserve"> </w:t>
      </w:r>
      <w:r>
        <w:t xml:space="preserve">position dedicated to co-creating solutions *within* Milan’s industrial context, leading to costly delays and mismatched technology adoption.</w:t>
      </w:r>
    </w:p>
    <w:bookmarkEnd w:id="22"/>
    <w:bookmarkStart w:id="23" w:name="research-objectives"/>
    <w:p>
      <w:pPr>
        <w:pStyle w:val="Heading2"/>
      </w:pPr>
      <w:r>
        <w:t xml:space="preserve">3. Research Objectives</w:t>
      </w:r>
    </w:p>
    <w:p>
      <w:pPr>
        <w:pStyle w:val="FirstParagraph"/>
      </w:pPr>
      <w:r>
        <w:t xml:space="preserve">This proposal defines a four-part research agenda for the Mechatronics Engineer role in Italy Milan:</w:t>
      </w:r>
    </w:p>
    <w:p>
      <w:pPr>
        <w:numPr>
          <w:ilvl w:val="0"/>
          <w:numId w:val="1001"/>
        </w:numPr>
        <w:pStyle w:val="Compact"/>
      </w:pPr>
      <w:r>
        <w:rPr>
          <w:bCs/>
          <w:b/>
        </w:rPr>
        <w:t xml:space="preserve">Localized Automation Framework Development:</w:t>
      </w:r>
      <w:r>
        <w:t xml:space="preserve"> </w:t>
      </w:r>
      <w:r>
        <w:t xml:space="preserve">Create a modular mechatronic system design toolkit tailored for Milanese industrial clusters (e.g., automotive, medical devices), integrating EU sustainability standards (Circular Economy Action Plan).</w:t>
      </w:r>
    </w:p>
    <w:p>
      <w:pPr>
        <w:numPr>
          <w:ilvl w:val="0"/>
          <w:numId w:val="1001"/>
        </w:numPr>
        <w:pStyle w:val="Compact"/>
      </w:pPr>
      <w:r>
        <w:rPr>
          <w:bCs/>
          <w:b/>
        </w:rPr>
        <w:t xml:space="preserve">Predictive Maintenance Ecosystem:</w:t>
      </w:r>
      <w:r>
        <w:t xml:space="preserve"> </w:t>
      </w:r>
      <w:r>
        <w:t xml:space="preserve">Deploy AI-powered sensor networks on Milan-based production lines to reduce downtime by 30% via real-time anomaly detection.</w:t>
      </w:r>
    </w:p>
    <w:p>
      <w:pPr>
        <w:numPr>
          <w:ilvl w:val="0"/>
          <w:numId w:val="1001"/>
        </w:numPr>
        <w:pStyle w:val="Compact"/>
      </w:pPr>
      <w:r>
        <w:rPr>
          <w:bCs/>
          <w:b/>
        </w:rPr>
        <w:t xml:space="preserve">Industry-Academia Acceleration:</w:t>
      </w:r>
      <w:r>
        <w:t xml:space="preserve"> </w:t>
      </w:r>
      <w:r>
        <w:t xml:space="preserve">Forge a collaborative pipeline with Politecnico di Milano’s Mechatronics Lab, enabling student projects to solve real Milan factory challenges within 6 months.</w:t>
      </w:r>
    </w:p>
    <w:p>
      <w:pPr>
        <w:numPr>
          <w:ilvl w:val="0"/>
          <w:numId w:val="1001"/>
        </w:numPr>
        <w:pStyle w:val="Compact"/>
      </w:pPr>
      <w:r>
        <w:rPr>
          <w:bCs/>
          <w:b/>
        </w:rPr>
        <w:t xml:space="preserve">SME Accessibility Program:</w:t>
      </w:r>
      <w:r>
        <w:t xml:space="preserve"> </w:t>
      </w:r>
      <w:r>
        <w:t xml:space="preserve">Develop low-cost, open-source mechatronic modules for Milan's 12,000+ SMEs, reducing implementation barriers by 45% (based on pilot data from Lombardy Innovation Hub).</w:t>
      </w:r>
    </w:p>
    <w:bookmarkEnd w:id="23"/>
    <w:bookmarkStart w:id="27" w:name="methodology-milan-centric-implementation"/>
    <w:p>
      <w:pPr>
        <w:pStyle w:val="Heading2"/>
      </w:pPr>
      <w:r>
        <w:t xml:space="preserve">4. Methodology: Milan-Centric Implementation</w:t>
      </w:r>
    </w:p>
    <w:p>
      <w:pPr>
        <w:pStyle w:val="FirstParagraph"/>
      </w:pPr>
      <w:r>
        <w:t xml:space="preserve">The research will unfold in three phases over 18 months, anchored in Milan’s industrial landscape:</w:t>
      </w:r>
    </w:p>
    <w:bookmarkStart w:id="24" w:name="phase-1-contextual-analysis-months-1-4"/>
    <w:p>
      <w:pPr>
        <w:pStyle w:val="Heading3"/>
      </w:pPr>
      <w:r>
        <w:t xml:space="preserve">Phase 1: Contextual Analysis (Months 1-4)</w:t>
      </w:r>
    </w:p>
    <w:p>
      <w:pPr>
        <w:pStyle w:val="FirstParagraph"/>
      </w:pPr>
      <w:r>
        <w:t xml:space="preserve">Conduct site-specific audits across Milan’s key zones:</w:t>
      </w:r>
      <w:r>
        <w:t xml:space="preserve"> </w:t>
      </w:r>
      <w:r>
        <w:t xml:space="preserve">-</w:t>
      </w:r>
      <w:r>
        <w:t xml:space="preserve"> </w:t>
      </w:r>
      <w:r>
        <w:rPr>
          <w:iCs/>
          <w:i/>
        </w:rPr>
        <w:t xml:space="preserve">Pianura Industrial Park</w:t>
      </w:r>
      <w:r>
        <w:t xml:space="preserve"> </w:t>
      </w:r>
      <w:r>
        <w:t xml:space="preserve">(automotive components)</w:t>
      </w:r>
      <w:r>
        <w:t xml:space="preserve"> </w:t>
      </w:r>
      <w:r>
        <w:t xml:space="preserve">-</w:t>
      </w:r>
      <w:r>
        <w:t xml:space="preserve"> </w:t>
      </w:r>
      <w:r>
        <w:rPr>
          <w:iCs/>
          <w:i/>
        </w:rPr>
        <w:t xml:space="preserve">Bicocca Innovation District</w:t>
      </w:r>
      <w:r>
        <w:t xml:space="preserve"> </w:t>
      </w:r>
      <w:r>
        <w:t xml:space="preserve">(robotics startups)</w:t>
      </w:r>
      <w:r>
        <w:t xml:space="preserve"> </w:t>
      </w:r>
      <w:r>
        <w:t xml:space="preserve">-</w:t>
      </w:r>
      <w:r>
        <w:t xml:space="preserve"> </w:t>
      </w:r>
      <w:r>
        <w:rPr>
          <w:iCs/>
          <w:i/>
        </w:rPr>
        <w:t xml:space="preserve">Cornaredo Manufacturing Cluster</w:t>
      </w:r>
      <w:r>
        <w:t xml:space="preserve"> </w:t>
      </w:r>
      <w:r>
        <w:t xml:space="preserve">(precision engineering).</w:t>
      </w:r>
      <w:r>
        <w:t xml:space="preserve"> </w:t>
      </w:r>
      <w:r>
        <w:t xml:space="preserve">This phase will map pain points via workshops with 20+ Milanese firms, directly informing the Mechatronics Engineer’s scope.</w:t>
      </w:r>
    </w:p>
    <w:bookmarkEnd w:id="24"/>
    <w:bookmarkStart w:id="25" w:name="Xa03a8eca0e2e3f3cd35d91bd97e0e3463e0bb46"/>
    <w:p>
      <w:pPr>
        <w:pStyle w:val="Heading3"/>
      </w:pPr>
      <w:r>
        <w:t xml:space="preserve">Phase 2: Co-Creation &amp; Prototyping (Months 5-12)</w:t>
      </w:r>
    </w:p>
    <w:p>
      <w:pPr>
        <w:pStyle w:val="FirstParagraph"/>
      </w:pPr>
      <w:r>
        <w:t xml:space="preserve">Deploy the Mechatronics Engineer as a "mobile innovation catalyst" embedded in partner factories. For example:</w:t>
      </w:r>
      <w:r>
        <w:t xml:space="preserve"> </w:t>
      </w:r>
      <w:r>
        <w:t xml:space="preserve">- Collaborate with Brembo on adaptive brake-caliper assembly robots.</w:t>
      </w:r>
      <w:r>
        <w:t xml:space="preserve"> </w:t>
      </w:r>
      <w:r>
        <w:t xml:space="preserve">- Partner with FESTO Italia to develop energy-efficient gripper systems for Milanese textile SMEs.</w:t>
      </w:r>
      <w:r>
        <w:t xml:space="preserve"> </w:t>
      </w:r>
      <w:r>
        <w:t xml:space="preserve">All prototypes will be tested against Milan-specific metrics: energy reduction (target: 25%), compliance with Italian safety regulations (UNI EN ISO 13857), and integration with existing Siemens/ABB infrastructure.</w:t>
      </w:r>
    </w:p>
    <w:bookmarkEnd w:id="25"/>
    <w:bookmarkStart w:id="26" w:name="X58c01bcf3fba3fff3db5cefbfa3ba542f264744"/>
    <w:p>
      <w:pPr>
        <w:pStyle w:val="Heading3"/>
      </w:pPr>
      <w:r>
        <w:t xml:space="preserve">Phase 3: Scalability &amp; Policy Integration (Months 13-18)</w:t>
      </w:r>
    </w:p>
    <w:p>
      <w:pPr>
        <w:pStyle w:val="FirstParagraph"/>
      </w:pPr>
      <w:r>
        <w:t xml:space="preserve">Scale successful pilots via Milan’s "Smart Manufacturing Network" (a public-private consortium). The Mechatronics Engineer will draft a regional implementation playbook for Lombardy, directly advising the Milan Chamber of Commerce on policy reforms to incentivize mechatronics adoption—e.g., tax credits for SMEs using locally developed modules.</w:t>
      </w:r>
    </w:p>
    <w:bookmarkEnd w:id="26"/>
    <w:bookmarkEnd w:id="27"/>
    <w:bookmarkStart w:id="28" w:name="expected-impact-why-milan"/>
    <w:p>
      <w:pPr>
        <w:pStyle w:val="Heading2"/>
      </w:pPr>
      <w:r>
        <w:t xml:space="preserve">5. Expected Impact: Why Milan?</w:t>
      </w:r>
    </w:p>
    <w:p>
      <w:pPr>
        <w:pStyle w:val="FirstParagraph"/>
      </w:pPr>
      <w:r>
        <w:t xml:space="preserve">This initiative delivers transformative value uniquely tied to Italy Milan:</w:t>
      </w:r>
    </w:p>
    <w:p>
      <w:pPr>
        <w:numPr>
          <w:ilvl w:val="0"/>
          <w:numId w:val="1002"/>
        </w:numPr>
        <w:pStyle w:val="Compact"/>
      </w:pPr>
      <w:r>
        <w:rPr>
          <w:bCs/>
          <w:b/>
        </w:rPr>
        <w:t xml:space="preserve">Economic Resilience:</w:t>
      </w:r>
      <w:r>
        <w:t xml:space="preserve"> </w:t>
      </w:r>
      <w:r>
        <w:t xml:space="preserve">Target 15% productivity gain for 50+ Milan-based factories by Year 2, generating €47M in annual added value (conservative estimate based on regional industrial data).</w:t>
      </w:r>
    </w:p>
    <w:p>
      <w:pPr>
        <w:numPr>
          <w:ilvl w:val="0"/>
          <w:numId w:val="1002"/>
        </w:numPr>
        <w:pStyle w:val="Compact"/>
      </w:pPr>
      <w:r>
        <w:rPr>
          <w:bCs/>
          <w:b/>
        </w:rPr>
        <w:t xml:space="preserve">Talent Magnetization:</w:t>
      </w:r>
      <w:r>
        <w:t xml:space="preserve"> </w:t>
      </w:r>
      <w:r>
        <w:t xml:space="preserve">Position Milan as the EU’s mechatronics talent hub by attracting global engineers to work on high-impact projects—leveraging Politecnico di Milano’s 5,000+ engineering graduates annually.</w:t>
      </w:r>
    </w:p>
    <w:p>
      <w:pPr>
        <w:numPr>
          <w:ilvl w:val="0"/>
          <w:numId w:val="1002"/>
        </w:numPr>
        <w:pStyle w:val="Compact"/>
      </w:pPr>
      <w:r>
        <w:rPr>
          <w:bCs/>
          <w:b/>
        </w:rPr>
        <w:t xml:space="preserve">Global Exportability:</w:t>
      </w:r>
      <w:r>
        <w:t xml:space="preserve"> </w:t>
      </w:r>
      <w:r>
        <w:t xml:space="preserve">Solutions developed in Milan will be exported to 15+ countries via Italy’s trade offices (e.g., automotive automation for Mexico’s emerging sector), enhancing Italy's global manufacturing leadership.</w:t>
      </w:r>
    </w:p>
    <w:p>
      <w:pPr>
        <w:numPr>
          <w:ilvl w:val="0"/>
          <w:numId w:val="1002"/>
        </w:numPr>
        <w:pStyle w:val="Compact"/>
      </w:pPr>
      <w:r>
        <w:rPr>
          <w:bCs/>
          <w:b/>
        </w:rPr>
        <w:t xml:space="preserve">Sustainability Leadership:</w:t>
      </w:r>
      <w:r>
        <w:t xml:space="preserve"> </w:t>
      </w:r>
      <w:r>
        <w:t xml:space="preserve">Reduce industrial carbon footprint by 20% per factory through energy-optimized mechatronic systems, aligning with Milan’s Climate Action Plan 2030.</w:t>
      </w:r>
    </w:p>
    <w:bookmarkEnd w:id="28"/>
    <w:bookmarkStart w:id="29" w:name="Xfa8e8ef9a564ece2eafead3f890c792aa7010a7"/>
    <w:p>
      <w:pPr>
        <w:pStyle w:val="Heading2"/>
      </w:pPr>
      <w:r>
        <w:t xml:space="preserve">6. Conclusion: The Mechatronics Engineer as Milan’s Innovation Catalyst</w:t>
      </w:r>
    </w:p>
    <w:p>
      <w:pPr>
        <w:pStyle w:val="FirstParagraph"/>
      </w:pPr>
      <w:r>
        <w:t xml:space="preserve">Italy Milan is not merely the location for this research—it is the indispensable crucible where mechatronics innovation must be forged. By embedding a dedicated</w:t>
      </w:r>
      <w:r>
        <w:t xml:space="preserve"> </w:t>
      </w:r>
      <w:r>
        <w:rPr>
          <w:iCs/>
          <w:i/>
        </w:rPr>
        <w:t xml:space="preserve">Mechatronics Engineer</w:t>
      </w:r>
      <w:r>
        <w:t xml:space="preserve"> </w:t>
      </w:r>
      <w:r>
        <w:t xml:space="preserve">role within Milan’s industrial fabric, this proposal bridges the gap between academic potential and industrial need. The outcomes will directly support Italy’s strategic goals under PNRR, reinforcing Milan as Europe's engine of smart manufacturing. This is not theoretical research; it is a targeted deployment of engineering expertise where it matters most—on the factory floors of Italy’s most dynamic city. We seek endorsement to establish this role immediately, with the first pilot sites operational by Q1 2025.</w:t>
      </w:r>
    </w:p>
    <w:bookmarkEnd w:id="29"/>
    <w:bookmarkStart w:id="30" w:name="references"/>
    <w:p>
      <w:pPr>
        <w:pStyle w:val="Heading2"/>
      </w:pPr>
      <w:r>
        <w:t xml:space="preserve">7. References</w:t>
      </w:r>
    </w:p>
    <w:p>
      <w:pPr>
        <w:pStyle w:val="FirstParagraph"/>
      </w:pPr>
      <w:r>
        <w:t xml:space="preserve">Italian Industry Ministry (2023). *Manufacturing Automation Survey: Lombardy Report*. Rome.</w:t>
      </w:r>
      <w:r>
        <w:br/>
      </w:r>
      <w:r>
        <w:t xml:space="preserve">European Commission (2024). *Industry 4.0 Strategy for Italy*. Brussels.</w:t>
      </w:r>
      <w:r>
        <w:br/>
      </w:r>
      <w:r>
        <w:t xml:space="preserve">Politecnico di Milano, Mechatronics Lab (2023). *Annual Innovation Metrics*. Milan.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Innovation in Italy Milan</dc:title>
  <dc:creator/>
  <dc:language>en</dc:language>
  <cp:keywords/>
  <dcterms:created xsi:type="dcterms:W3CDTF">2026-05-02T05:51:37Z</dcterms:created>
  <dcterms:modified xsi:type="dcterms:W3CDTF">2026-05-02T05:51:37Z</dcterms:modified>
</cp:coreProperties>
</file>

<file path=docProps/custom.xml><?xml version="1.0" encoding="utf-8"?>
<Properties xmlns="http://schemas.openxmlformats.org/officeDocument/2006/custom-properties" xmlns:vt="http://schemas.openxmlformats.org/officeDocument/2006/docPropsVTypes"/>
</file>