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Japan</w:t>
      </w:r>
      <w:r>
        <w:t xml:space="preserve"> </w:t>
      </w:r>
      <w:r>
        <w:t xml:space="preserve">Osaka</w:t>
      </w:r>
    </w:p>
    <w:bookmarkStart w:id="27" w:name="X456a3c1244deb9a7357e61a6de75b876298904f"/>
    <w:p>
      <w:pPr>
        <w:pStyle w:val="Heading1"/>
      </w:pPr>
      <w:r>
        <w:t xml:space="preserve">Research Proposal: Advancing Mechatronics Engineering for Industrial Innovation in Japan Osaka</w:t>
      </w:r>
    </w:p>
    <w:p>
      <w:pPr>
        <w:pStyle w:val="FirstParagraph"/>
      </w:pPr>
      <w:r>
        <w:t xml:space="preserve">This comprehensive Research Proposal outlines a strategic initiative to develop and deploy cutting-edge Mechatronics Engineer solutions within the industrial ecosystem of Japan Osaka. As a global hub for advanced manufacturing and robotics, Osaka presents an unparalleled opportunity to pioneer integrated engineering systems that address critical challenges in automation, sustainability, and human-robot collaboration. This proposal details how we will establish Osaka as a nexus for next-generation mechatronics innovation through targeted research, industry-academia partnerships, and workforce development centered around the Mechatronics Engineer role.</w:t>
      </w:r>
    </w:p>
    <w:bookmarkStart w:id="20" w:name="X54d558e20e94db35167ab99406f313a552dcedc"/>
    <w:p>
      <w:pPr>
        <w:pStyle w:val="Heading2"/>
      </w:pPr>
      <w:r>
        <w:t xml:space="preserve">Context and Problem Statement: The Osaka Innovation Imperative</w:t>
      </w:r>
    </w:p>
    <w:p>
      <w:pPr>
        <w:pStyle w:val="FirstParagraph"/>
      </w:pPr>
      <w:r>
        <w:t xml:space="preserve">Japan Osaka's status as a manufacturing powerhouse—home to over 30% of Japan’s industrial robotics installations and leading automotive/electronics clusters—demands urgent advancement in mechatronics capabilities. Current systems face limitations in adaptive automation, energy efficiency, and seamless human-machine integration within Osaka’s dense urban industrial parks like Suita City and Osaka Bay Area. The shortage of specialized Mechatronics Engineer talent capable of designing fully integrated electro-mechanical systems represents a critical bottleneck to achieving Japan’s "Society 5.0" vision. This Research Proposal directly addresses these gaps through a regionally tailored approach.</w:t>
      </w:r>
    </w:p>
    <w:bookmarkEnd w:id="20"/>
    <w:bookmarkStart w:id="21" w:name="X6a16534d9fdcfe8341b00e19d4c0c5ca9cf5413"/>
    <w:p>
      <w:pPr>
        <w:pStyle w:val="Heading2"/>
      </w:pPr>
      <w:r>
        <w:t xml:space="preserve">Research Objectives: Building Osaka's Mechatronics Future</w:t>
      </w:r>
    </w:p>
    <w:p>
      <w:pPr>
        <w:pStyle w:val="FirstParagraph"/>
      </w:pPr>
      <w:r>
        <w:t xml:space="preserve">The core objectives of this project are:</w:t>
      </w:r>
    </w:p>
    <w:p>
      <w:pPr>
        <w:numPr>
          <w:ilvl w:val="0"/>
          <w:numId w:val="1001"/>
        </w:numPr>
        <w:pStyle w:val="Compact"/>
      </w:pPr>
      <w:r>
        <w:rPr>
          <w:bCs/>
          <w:b/>
        </w:rPr>
        <w:t xml:space="preserve">Develop Adaptive Mechatronics Frameworks:</w:t>
      </w:r>
      <w:r>
        <w:t xml:space="preserve"> </w:t>
      </w:r>
      <w:r>
        <w:t xml:space="preserve">Create modular mechatronic systems capable of real-time adaptation to variable production environments, specifically targeting Osaka's small-to-medium enterprise (SME) manufacturing clusters.</w:t>
      </w:r>
    </w:p>
    <w:p>
      <w:pPr>
        <w:numPr>
          <w:ilvl w:val="0"/>
          <w:numId w:val="1001"/>
        </w:numPr>
        <w:pStyle w:val="Compact"/>
      </w:pPr>
      <w:r>
        <w:rPr>
          <w:bCs/>
          <w:b/>
        </w:rPr>
        <w:t xml:space="preserve">Establish Osaka-Specific Talent Pipeline:</w:t>
      </w:r>
      <w:r>
        <w:t xml:space="preserve"> </w:t>
      </w:r>
      <w:r>
        <w:t xml:space="preserve">Cultivate 150+ certified Mechatronics Engineer professionals through university-industry co-creation programs with Kansai University, Osaka Prefectural University, and local manufacturers like Panasonic and Yaskawa Electric.</w:t>
      </w:r>
    </w:p>
    <w:p>
      <w:pPr>
        <w:numPr>
          <w:ilvl w:val="0"/>
          <w:numId w:val="1001"/>
        </w:numPr>
        <w:pStyle w:val="Compact"/>
      </w:pPr>
      <w:r>
        <w:rPr>
          <w:bCs/>
          <w:b/>
        </w:rPr>
        <w:t xml:space="preserve">Deploy Sustainable Automation Solutions:</w:t>
      </w:r>
      <w:r>
        <w:t xml:space="preserve"> </w:t>
      </w:r>
      <w:r>
        <w:t xml:space="preserve">Integrate energy-harvesting technologies into mechatronic systems to reduce factory carbon footprints by 25% within three years across Osaka industrial zones.</w:t>
      </w:r>
    </w:p>
    <w:p>
      <w:pPr>
        <w:numPr>
          <w:ilvl w:val="0"/>
          <w:numId w:val="1001"/>
        </w:numPr>
        <w:pStyle w:val="Compact"/>
      </w:pPr>
      <w:r>
        <w:rPr>
          <w:bCs/>
          <w:b/>
        </w:rPr>
        <w:t xml:space="preserve">Forge Human-Centric Collaboration Protocols:</w:t>
      </w:r>
      <w:r>
        <w:t xml:space="preserve"> </w:t>
      </w:r>
      <w:r>
        <w:t xml:space="preserve">Design collaborative robotics interfaces compliant with Japan's strict safety standards (JIS B 8443) for seamless human-robot teams in Osaka’s high-density workspaces.</w:t>
      </w:r>
    </w:p>
    <w:bookmarkEnd w:id="21"/>
    <w:bookmarkStart w:id="22" w:name="X478a57e53065d3c21e43872967827795a0cffde"/>
    <w:p>
      <w:pPr>
        <w:pStyle w:val="Heading2"/>
      </w:pPr>
      <w:r>
        <w:t xml:space="preserve">Methodology: Osaka-Centric Research Approach</w:t>
      </w:r>
    </w:p>
    <w:p>
      <w:pPr>
        <w:pStyle w:val="FirstParagraph"/>
      </w:pPr>
      <w:r>
        <w:t xml:space="preserve">This research employs a three-phase methodology uniquely calibrated for the Japan Osaka context:</w:t>
      </w:r>
    </w:p>
    <w:p>
      <w:pPr>
        <w:numPr>
          <w:ilvl w:val="0"/>
          <w:numId w:val="1002"/>
        </w:numPr>
        <w:pStyle w:val="Compact"/>
      </w:pPr>
      <w:r>
        <w:rPr>
          <w:bCs/>
          <w:b/>
        </w:rPr>
        <w:t xml:space="preserve">Phase 1 (Months 1-6): Field Analysis &amp; Requirement Mapping</w:t>
      </w:r>
      <w:r>
        <w:t xml:space="preserve"> </w:t>
      </w:r>
      <w:r>
        <w:t xml:space="preserve">- Conduct site surveys across Osaka’s industrial parks to document specific challenges facing Mechatronics Engineer teams at Toyota Motor Manufacturing Japan (Osaka), Sharp, and local SMEs. This phase will identify region-specific pain points including supply chain fragmentation and seasonal demand fluctuations.</w:t>
      </w:r>
    </w:p>
    <w:p>
      <w:pPr>
        <w:numPr>
          <w:ilvl w:val="0"/>
          <w:numId w:val="1002"/>
        </w:numPr>
        <w:pStyle w:val="Compact"/>
      </w:pPr>
      <w:r>
        <w:rPr>
          <w:bCs/>
          <w:b/>
        </w:rPr>
        <w:t xml:space="preserve">Phase 2 (Months 7-18): Co-Creation &amp; Prototyping</w:t>
      </w:r>
      <w:r>
        <w:t xml:space="preserve"> </w:t>
      </w:r>
      <w:r>
        <w:t xml:space="preserve">- Establish the "Osaka Mechatronics Innovation Lab" at the Kansai Science City, where Mechatronics Engineer teams will develop and test solutions using Osaka’s industrial infrastructure. Partnerships with Osaka City Government’s Smart City Initiative will provide access to real-world test environments in OSAKA CITY MALL and nearby logistics centers.</w:t>
      </w:r>
    </w:p>
    <w:p>
      <w:pPr>
        <w:numPr>
          <w:ilvl w:val="0"/>
          <w:numId w:val="1002"/>
        </w:numPr>
        <w:pStyle w:val="Compact"/>
      </w:pPr>
      <w:r>
        <w:rPr>
          <w:bCs/>
          <w:b/>
        </w:rPr>
        <w:t xml:space="preserve">Phase 3 (Months 19-36): Scale &amp; Transfer</w:t>
      </w:r>
      <w:r>
        <w:t xml:space="preserve"> </w:t>
      </w:r>
      <w:r>
        <w:t xml:space="preserve">- Implement pilot deployments across 20 Osaka-based manufacturers, with Mechatronics Engineer teams trained through the Osaka Mechatronics Certification Program. Success metrics will track productivity gains, energy reduction, and workforce upskilling.</w:t>
      </w:r>
    </w:p>
    <w:bookmarkEnd w:id="22"/>
    <w:bookmarkStart w:id="23" w:name="Xa3c07937cec4a98591faeebfb14729eb352034c"/>
    <w:p>
      <w:pPr>
        <w:pStyle w:val="Heading2"/>
      </w:pPr>
      <w:r>
        <w:t xml:space="preserve">Significance: Why Japan Osaka is the Ideal Laboratory</w:t>
      </w:r>
    </w:p>
    <w:p>
      <w:pPr>
        <w:pStyle w:val="FirstParagraph"/>
      </w:pPr>
      <w:r>
        <w:t xml:space="preserve">The strategic importance of conducting this Research Proposal in Japan Osaka cannot be overstated. Osaka’s unique ecosystem—combining world-class engineering universities, a 10% annual growth rate in robotics adoption, and the "Osaka Innovation Strategy 2030" government initiative—creates an optimal environment for mechatronics breakthroughs. Unlike Silicon Valley or German industrial hubs, Osaka’s dense concentration of vertically integrated manufacturing (from precision components to final assembly) allows Mechatronics Engineer solutions to be tested at full scale with minimal implementation friction. This project will position Japan Osaka as the undisputed leader in applied mechatronics research, directly supporting Prime Minister Fumio Kishida’s "New Capitalism" economic strategy through job creation and exportable technology.</w:t>
      </w:r>
    </w:p>
    <w:bookmarkEnd w:id="23"/>
    <w:bookmarkStart w:id="24" w:name="X594580e4e92d724d19df4b29b51780f408e4dab"/>
    <w:p>
      <w:pPr>
        <w:pStyle w:val="Heading2"/>
      </w:pPr>
      <w:r>
        <w:t xml:space="preserve">Expected Outcomes: Tangible Impact for Osaka</w:t>
      </w:r>
    </w:p>
    <w:p>
      <w:pPr>
        <w:pStyle w:val="FirstParagraph"/>
      </w:pPr>
      <w:r>
        <w:t xml:space="preserve">This Research Proposal will deliver:</w:t>
      </w:r>
    </w:p>
    <w:p>
      <w:pPr>
        <w:numPr>
          <w:ilvl w:val="0"/>
          <w:numId w:val="1003"/>
        </w:numPr>
        <w:pStyle w:val="Compact"/>
      </w:pPr>
      <w:r>
        <w:t xml:space="preserve">A publicly accessible Osaka Mechatronics Design Library featuring 50+ open-source system templates tailored for Japanese manufacturing standards.</w:t>
      </w:r>
    </w:p>
    <w:p>
      <w:pPr>
        <w:numPr>
          <w:ilvl w:val="0"/>
          <w:numId w:val="1003"/>
        </w:numPr>
        <w:pStyle w:val="Compact"/>
      </w:pPr>
      <w:r>
        <w:t xml:space="preserve">20 new industry-validated Mechatronics Engineer certification modules adopted by Osaka’s vocational schools and the Japan Association of Industrial Technology (JAIT).</w:t>
      </w:r>
    </w:p>
    <w:p>
      <w:pPr>
        <w:numPr>
          <w:ilvl w:val="0"/>
          <w:numId w:val="1003"/>
        </w:numPr>
        <w:pStyle w:val="Compact"/>
      </w:pPr>
      <w:r>
        <w:t xml:space="preserve">Documented case studies demonstrating 30% faster changeover times in Osaka factories through adaptive mechatronic systems.</w:t>
      </w:r>
    </w:p>
    <w:p>
      <w:pPr>
        <w:numPr>
          <w:ilvl w:val="0"/>
          <w:numId w:val="1003"/>
        </w:numPr>
        <w:pStyle w:val="Compact"/>
      </w:pPr>
      <w:r>
        <w:t xml:space="preserve">A roadmap for "Mechatronics-First" industrial policy influencing future national regulations under Japan’s Ministry of Economy, Trade and Industry (METI).</w:t>
      </w:r>
    </w:p>
    <w:bookmarkEnd w:id="24"/>
    <w:bookmarkStart w:id="25" w:name="timeline-resource-integration"/>
    <w:p>
      <w:pPr>
        <w:pStyle w:val="Heading2"/>
      </w:pPr>
      <w:r>
        <w:t xml:space="preserve">Timeline &amp; Resource Integration</w:t>
      </w:r>
    </w:p>
    <w:p>
      <w:pPr>
        <w:pStyle w:val="FirstParagraph"/>
      </w:pPr>
      <w:r>
        <w:t xml:space="preserve">The 3-year research cycle aligns with Osaka’s fiscal planning cycles. Initial funding from the Osaka Prefectural Government’s Innovation Fund ($1.8M) will be matched by industry contributions (45% from local manufacturers, 30% from METI grants). The Mechatronics Engineer recruitment strategy leverages Japan's "Technical Intern Training Program" to attract global talent while training local youth. Key milestones include the Osaka Mechatronics Summit (Month 12) and the first certified deployment at Nippon Seiko Co.’s Osaka plant (Month 24).</w:t>
      </w:r>
    </w:p>
    <w:bookmarkEnd w:id="25"/>
    <w:bookmarkStart w:id="26" w:name="Xc6dc58e7296d85a14366289dd09aee36fb1676b"/>
    <w:p>
      <w:pPr>
        <w:pStyle w:val="Heading2"/>
      </w:pPr>
      <w:r>
        <w:t xml:space="preserve">Conclusion: Pioneering Japan Osaka's Mechatronics Renaissance</w:t>
      </w:r>
    </w:p>
    <w:p>
      <w:pPr>
        <w:pStyle w:val="FirstParagraph"/>
      </w:pPr>
      <w:r>
        <w:t xml:space="preserve">This Research Proposal represents a transformative opportunity to cement Japan Osaka’s leadership in the mechatronics revolution. By focusing on the critical role of the Mechatronics Engineer within Osaka’s industrial fabric—addressing specific regional needs while contributing to national technological sovereignty—we will create a replicable model for advanced manufacturing innovation. The outcomes will not only solve immediate production challenges but also establish a self-sustaining ecosystem where every new Mechatronics Engineer contributes directly to Osaka’s economic resilience and global competitiveness. In the heart of Japan Osaka, where engineering tradition meets future ambition, this initiative will redefine what's possible in integrated mechanical-electrical systems.</w:t>
      </w:r>
    </w:p>
    <w:p>
      <w:pPr>
        <w:pStyle w:val="BodyText"/>
      </w:pPr>
      <w:r>
        <w:t xml:space="preserve">Research Proposal Document | Total Word Count: 852 | Mechatronics Engineer Focus | Japan Osaka Industrial Context</w:t>
      </w:r>
    </w:p>
    <w:p>
      <w:pPr>
        <w:pStyle w:val="BodyText"/>
      </w:pPr>
      <w:r>
        <w:t xml:space="preserve">Prepared for Osaka Prefectural Government &amp; METI Innovation Division,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Japan Osaka</dc:title>
  <dc:creator/>
  <dc:language>en</dc:language>
  <cp:keywords/>
  <dcterms:created xsi:type="dcterms:W3CDTF">2026-04-29T06:04:40Z</dcterms:created>
  <dcterms:modified xsi:type="dcterms:W3CDTF">2026-04-29T06:04:40Z</dcterms:modified>
</cp:coreProperties>
</file>

<file path=docProps/custom.xml><?xml version="1.0" encoding="utf-8"?>
<Properties xmlns="http://schemas.openxmlformats.org/officeDocument/2006/custom-properties" xmlns:vt="http://schemas.openxmlformats.org/officeDocument/2006/docPropsVTypes"/>
</file>