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Transformation</w:t>
      </w:r>
      <w:r>
        <w:t xml:space="preserve"> </w:t>
      </w:r>
      <w:r>
        <w:t xml:space="preserve">in</w:t>
      </w:r>
      <w:r>
        <w:t xml:space="preserve"> </w:t>
      </w:r>
      <w:r>
        <w:t xml:space="preserve">Kazakhstan</w:t>
      </w:r>
      <w:r>
        <w:t xml:space="preserve"> </w:t>
      </w:r>
      <w:r>
        <w:t xml:space="preserve">Almaty</w:t>
      </w:r>
    </w:p>
    <w:bookmarkStart w:id="28" w:name="Xc39df12bc4bcb5e42bffc0d11237be179d20279"/>
    <w:p>
      <w:pPr>
        <w:pStyle w:val="Heading1"/>
      </w:pPr>
      <w:r>
        <w:t xml:space="preserve">Research Proposal: Developing a Sustainable Mechatronics Engineer Workforce to Drive Industrial Innovation in Kazakhstan Almaty</w:t>
      </w:r>
    </w:p>
    <w:bookmarkStart w:id="20" w:name="abstract"/>
    <w:p>
      <w:pPr>
        <w:pStyle w:val="Heading2"/>
      </w:pPr>
      <w:r>
        <w:t xml:space="preserve">Abstract</w:t>
      </w:r>
    </w:p>
    <w:p>
      <w:pPr>
        <w:pStyle w:val="FirstParagraph"/>
      </w:pPr>
      <w:r>
        <w:t xml:space="preserve">This research proposal addresses the critical shortage of skilled Mechatronics Engineers within Kazakhstan's industrial sector, with a specific focus on the economic hub of Almaty. As Kazakhstan accelerates its vision for industrial modernization under the "Kazakhstan 2050" strategy, this initiative proposes a targeted intervention to develop local talent capable of deploying integrated automation solutions in manufacturing, energy, and agricultural processing industries. The proposed Research Proposal outlines a collaborative framework between academic institutions (including KBTU and Saryarka University), local industries (e.g., Kazakhmys Corporation, Agro-Processing Plants), and government bodies to design a curriculum and training pathway specifically adapted for the Almaty context. This study anticipates a 30% reduction in industrial machinery downtime within three years through optimized mechatronics integration, directly contributing to Kazakhstan's economic diversification goals.</w:t>
      </w:r>
    </w:p>
    <w:bookmarkEnd w:id="20"/>
    <w:bookmarkStart w:id="21" w:name="Xe0089ab3b77ea795a0a87e987b6680efd3b641a"/>
    <w:p>
      <w:pPr>
        <w:pStyle w:val="Heading2"/>
      </w:pPr>
      <w:r>
        <w:t xml:space="preserve">1. Introduction: The Imperative for Mechatronics Engineering in Kazakhstan Almaty</w:t>
      </w:r>
    </w:p>
    <w:p>
      <w:pPr>
        <w:pStyle w:val="FirstParagraph"/>
      </w:pPr>
      <w:r>
        <w:t xml:space="preserve">Kazakhstan Almaty stands at a pivotal juncture. As the nation's former capital and primary commercial center, Almaty is strategically positioned to lead Kazakhstan's transition from resource-dependent growth towards a knowledge-driven economy. However, the industrial infrastructure of Almaty faces significant challenges: aging machinery (over 60% of equipment in key factories is outdated), limited automation adoption (&lt;15% vs. global average of 35%), and a severe shortage of engineers with integrated mechanical, electrical, control systems, and software skills – the core competencies defining the Mechatronics Engineer. This gap directly impedes productivity, quality control, and competitiveness in critical sectors like mining equipment maintenance (vital for Kazakhstan's mineral wealth), food processing (Almaty is a major agri-center), and emerging green energy projects. The absence of a locally trained Mechatronics Engineer pipeline creates dependency on foreign expertise, increasing costs and limiting technology transfer. This Research Proposal directly targets this systemic weakness to catalyze sustainable industrial advancement within Kazakhstan Almaty.</w:t>
      </w:r>
    </w:p>
    <w:bookmarkEnd w:id="21"/>
    <w:bookmarkStart w:id="22" w:name="X2d000bdcca7755d8a1e7934ab1aee98eb15ca56"/>
    <w:p>
      <w:pPr>
        <w:pStyle w:val="Heading2"/>
      </w:pPr>
      <w:r>
        <w:t xml:space="preserve">2. Problem Statement: The Mechatronics Talent Deficit</w:t>
      </w:r>
    </w:p>
    <w:p>
      <w:pPr>
        <w:pStyle w:val="FirstParagraph"/>
      </w:pPr>
      <w:r>
        <w:t xml:space="preserve">Current data from the Kazakh Ministry of Industry and Infrastructure Development reveals that only 8% of engineering graduates in Almaty possess specialized mechatronics competencies, falling drastically short of the estimated 15,000 new skilled roles required by 2030 across key industries. Local universities offer fragmented programs (e.g., separate mechanical or electrical engineering tracks) lacking the essential fusion of disciplines needed for modern automation systems. Consequently, Almaty-based manufacturers struggle to implement Industry 4.0 solutions like robotic assembly lines, predictive maintenance systems, or smart factory networks. This not only increases operational costs but also hinders Kazakhstan's ability to attract high-value foreign investment seeking technologically advanced manufacturing hubs within the Almaty region. The critical need for a dedicated Mechatronics Engineer workforce is undeniable and demands immediate, context-specific research and intervention.</w:t>
      </w:r>
    </w:p>
    <w:bookmarkEnd w:id="22"/>
    <w:bookmarkStart w:id="23" w:name="research-objectives"/>
    <w:p>
      <w:pPr>
        <w:pStyle w:val="Heading2"/>
      </w:pPr>
      <w:r>
        <w:t xml:space="preserve">3. Research Objectives</w:t>
      </w:r>
    </w:p>
    <w:p>
      <w:pPr>
        <w:pStyle w:val="FirstParagraph"/>
      </w:pPr>
      <w:r>
        <w:t xml:space="preserve">This comprehensive Research Proposal aims to achieve the following specific, measurable objectives for Kazakhstan Almaty:</w:t>
      </w:r>
    </w:p>
    <w:p>
      <w:pPr>
        <w:numPr>
          <w:ilvl w:val="0"/>
          <w:numId w:val="1001"/>
        </w:numPr>
        <w:pStyle w:val="Compact"/>
      </w:pPr>
      <w:r>
        <w:rPr>
          <w:bCs/>
          <w:b/>
        </w:rPr>
        <w:t xml:space="preserve">Assess Current Needs:</w:t>
      </w:r>
      <w:r>
        <w:t xml:space="preserve"> </w:t>
      </w:r>
      <w:r>
        <w:t xml:space="preserve">Conduct a detailed industry survey across 50+ manufacturing, mining, and agro-processing firms in Almaty to quantify specific mechatronics skill gaps and define required competency profiles for the local market.</w:t>
      </w:r>
    </w:p>
    <w:p>
      <w:pPr>
        <w:numPr>
          <w:ilvl w:val="0"/>
          <w:numId w:val="1001"/>
        </w:numPr>
        <w:pStyle w:val="Compact"/>
      </w:pPr>
      <w:r>
        <w:rPr>
          <w:bCs/>
          <w:b/>
        </w:rPr>
        <w:t xml:space="preserve">Develop Contextual Curriculum:</w:t>
      </w:r>
      <w:r>
        <w:t xml:space="preserve"> </w:t>
      </w:r>
      <w:r>
        <w:t xml:space="preserve">Co-create a modular, industry-aligned Mechatronics Engineer training program with KBTU (Kazakh-British Technical University) and Saryarka University of National Economy, explicitly integrating Almaty's industrial challenges (e.g., harsh climate effects on equipment, specific mineral processing needs).</w:t>
      </w:r>
    </w:p>
    <w:p>
      <w:pPr>
        <w:numPr>
          <w:ilvl w:val="0"/>
          <w:numId w:val="1001"/>
        </w:numPr>
        <w:pStyle w:val="Compact"/>
      </w:pPr>
      <w:r>
        <w:rPr>
          <w:bCs/>
          <w:b/>
        </w:rPr>
        <w:t xml:space="preserve">Establish a Local Training Ecosystem:</w:t>
      </w:r>
      <w:r>
        <w:t xml:space="preserve"> </w:t>
      </w:r>
      <w:r>
        <w:t xml:space="preserve">Design and pilot a dual-education model (academic + industry apprenticeship) with partner companies in Almaty, ensuring graduates possess immediately applicable skills for local workplaces.</w:t>
      </w:r>
    </w:p>
    <w:p>
      <w:pPr>
        <w:numPr>
          <w:ilvl w:val="0"/>
          <w:numId w:val="1001"/>
        </w:numPr>
        <w:pStyle w:val="Compact"/>
      </w:pPr>
      <w:r>
        <w:rPr>
          <w:bCs/>
          <w:b/>
        </w:rPr>
        <w:t xml:space="preserve">Evaluate Economic Impact:</w:t>
      </w:r>
      <w:r>
        <w:t xml:space="preserve"> </w:t>
      </w:r>
      <w:r>
        <w:t xml:space="preserve">Model the projected return on investment for Almaty businesses adopting mechatronics solutions developed by locally trained engineers, focusing on reduced downtime, increased output, and export competitiveness.</w:t>
      </w:r>
    </w:p>
    <w:bookmarkEnd w:id="23"/>
    <w:bookmarkStart w:id="24" w:name="X8140450e8283afba7a53231b4a826ae48b299d7"/>
    <w:p>
      <w:pPr>
        <w:pStyle w:val="Heading2"/>
      </w:pPr>
      <w:r>
        <w:t xml:space="preserve">4. Methodology: Action-Oriented Research for Almaty</w:t>
      </w:r>
    </w:p>
    <w:p>
      <w:pPr>
        <w:pStyle w:val="FirstParagraph"/>
      </w:pPr>
      <w:r>
        <w:t xml:space="preserve">The proposed Research Proposal employs a mixed-methods approach grounded in practical application within the Kazakhstan Almaty ecosystem:</w:t>
      </w:r>
    </w:p>
    <w:p>
      <w:pPr>
        <w:numPr>
          <w:ilvl w:val="0"/>
          <w:numId w:val="1002"/>
        </w:numPr>
        <w:pStyle w:val="Compact"/>
      </w:pPr>
      <w:r>
        <w:rPr>
          <w:bCs/>
          <w:b/>
        </w:rPr>
        <w:t xml:space="preserve">Phase 1 (3 Months):</w:t>
      </w:r>
      <w:r>
        <w:t xml:space="preserve"> </w:t>
      </w:r>
      <w:r>
        <w:t xml:space="preserve">Desk research on global mechatronics education models, followed by structured interviews with industry leaders and HR managers at major Almaty enterprises to define precise skill requirements.</w:t>
      </w:r>
    </w:p>
    <w:p>
      <w:pPr>
        <w:numPr>
          <w:ilvl w:val="0"/>
          <w:numId w:val="1002"/>
        </w:numPr>
        <w:pStyle w:val="Compact"/>
      </w:pPr>
      <w:r>
        <w:rPr>
          <w:bCs/>
          <w:b/>
        </w:rPr>
        <w:t xml:space="preserve">Phase 2 (6 Months):</w:t>
      </w:r>
      <w:r>
        <w:t xml:space="preserve"> </w:t>
      </w:r>
      <w:r>
        <w:t xml:space="preserve">Collaborative curriculum development workshops involving academics from KBTU/Saryarka, industry experts from Almaty-based firms (e.g., Astana Engineering, Aqtau Metal), and government representatives from the Ministry of Education &amp; Science. Curriculum will emphasize practical applications relevant to Almaty's climate and industrial landscape.</w:t>
      </w:r>
    </w:p>
    <w:p>
      <w:pPr>
        <w:numPr>
          <w:ilvl w:val="0"/>
          <w:numId w:val="1002"/>
        </w:numPr>
        <w:pStyle w:val="Compact"/>
      </w:pPr>
      <w:r>
        <w:rPr>
          <w:bCs/>
          <w:b/>
        </w:rPr>
        <w:t xml:space="preserve">Phase 3 (12 Months):</w:t>
      </w:r>
      <w:r>
        <w:t xml:space="preserve"> </w:t>
      </w:r>
      <w:r>
        <w:t xml:space="preserve">Pilot implementation of the new training module with a cohort of 30 students at KBTU, embedded with mandatory industry placements at partner Almaty facilities. Rigorous assessment using pre/post skill tests and industry feedback.</w:t>
      </w:r>
    </w:p>
    <w:p>
      <w:pPr>
        <w:numPr>
          <w:ilvl w:val="0"/>
          <w:numId w:val="1002"/>
        </w:numPr>
        <w:pStyle w:val="Compact"/>
      </w:pPr>
      <w:r>
        <w:rPr>
          <w:bCs/>
          <w:b/>
        </w:rPr>
        <w:t xml:space="preserve">Phase 4 (3 Months):</w:t>
      </w:r>
      <w:r>
        <w:t xml:space="preserve"> </w:t>
      </w:r>
      <w:r>
        <w:t xml:space="preserve">Quantitative analysis of pilot program outcomes, including student employability rates in Almaty companies, employer satisfaction surveys, and preliminary impact metrics on production efficiency for participating firms.</w:t>
      </w:r>
    </w:p>
    <w:bookmarkEnd w:id="24"/>
    <w:bookmarkStart w:id="25" w:name="Xfc793b8fbd1aa5bc388623cd617f0520053319b"/>
    <w:p>
      <w:pPr>
        <w:pStyle w:val="Heading2"/>
      </w:pPr>
      <w:r>
        <w:t xml:space="preserve">5. Expected Outcomes and Significance for Kazakhstan Almaty</w:t>
      </w:r>
    </w:p>
    <w:p>
      <w:pPr>
        <w:pStyle w:val="FirstParagraph"/>
      </w:pPr>
      <w:r>
        <w:t xml:space="preserve">This Research Proposal promises transformative outcomes directly benefiting the industrial landscape of Kazakhstan Almaty:</w:t>
      </w:r>
    </w:p>
    <w:p>
      <w:pPr>
        <w:numPr>
          <w:ilvl w:val="0"/>
          <w:numId w:val="1003"/>
        </w:numPr>
        <w:pStyle w:val="Compact"/>
      </w:pPr>
      <w:r>
        <w:rPr>
          <w:bCs/>
          <w:b/>
        </w:rPr>
        <w:t xml:space="preserve">Immediate Talent Pipeline:</w:t>
      </w:r>
      <w:r>
        <w:t xml:space="preserve"> </w:t>
      </w:r>
      <w:r>
        <w:t xml:space="preserve">Deliver a validated, locally relevant Mechatronics Engineer training pathway, producing graduates ready to solve real problems in Almaty's factories and workshops within 18 months of program launch.</w:t>
      </w:r>
    </w:p>
    <w:p>
      <w:pPr>
        <w:numPr>
          <w:ilvl w:val="0"/>
          <w:numId w:val="1003"/>
        </w:numPr>
        <w:pStyle w:val="Compact"/>
      </w:pPr>
      <w:r>
        <w:rPr>
          <w:bCs/>
          <w:b/>
        </w:rPr>
        <w:t xml:space="preserve">Industrial Modernization Catalyst:</w:t>
      </w:r>
      <w:r>
        <w:t xml:space="preserve"> </w:t>
      </w:r>
      <w:r>
        <w:t xml:space="preserve">Enable Almaty-based manufacturers to deploy cost-effective automation and predictive maintenance systems, directly targeting the 60%+ machinery downtime reduction goal identified in Phase 1 needs assessment.</w:t>
      </w:r>
    </w:p>
    <w:p>
      <w:pPr>
        <w:numPr>
          <w:ilvl w:val="0"/>
          <w:numId w:val="1003"/>
        </w:numPr>
        <w:pStyle w:val="Compact"/>
      </w:pPr>
      <w:r>
        <w:rPr>
          <w:bCs/>
          <w:b/>
        </w:rPr>
        <w:t xml:space="preserve">Economic Diversification Boost:</w:t>
      </w:r>
      <w:r>
        <w:t xml:space="preserve"> </w:t>
      </w:r>
      <w:r>
        <w:t xml:space="preserve">Strengthen Kazakhstan's position as a regional hub for advanced manufacturing by reducing reliance on imported engineering solutions and fostering local tech innovation within Almaty's growing ecosystem (e.g., Almaty Tech Park).</w:t>
      </w:r>
    </w:p>
    <w:p>
      <w:pPr>
        <w:numPr>
          <w:ilvl w:val="0"/>
          <w:numId w:val="1003"/>
        </w:numPr>
        <w:pStyle w:val="Compact"/>
      </w:pPr>
      <w:r>
        <w:rPr>
          <w:bCs/>
          <w:b/>
        </w:rPr>
        <w:t xml:space="preserve">National Policy Influence:</w:t>
      </w:r>
      <w:r>
        <w:t xml:space="preserve"> </w:t>
      </w:r>
      <w:r>
        <w:t xml:space="preserve">Provide evidence-based data to the Kazakh government, supporting revisions to national engineering education standards and funding priorities for mechatronics training across Kazakhstan.</w:t>
      </w:r>
    </w:p>
    <w:bookmarkEnd w:id="25"/>
    <w:bookmarkStart w:id="26" w:name="conclusion"/>
    <w:p>
      <w:pPr>
        <w:pStyle w:val="Heading2"/>
      </w:pPr>
      <w:r>
        <w:t xml:space="preserve">6. Conclusion</w:t>
      </w:r>
    </w:p>
    <w:p>
      <w:pPr>
        <w:pStyle w:val="FirstParagraph"/>
      </w:pPr>
      <w:r>
        <w:t xml:space="preserve">The development of a skilled Mechatronics Engineer workforce is not merely an educational initiative; it is a strategic imperative for the industrial future of Kazakhstan Almaty. This Research Proposal provides the actionable blueprint to bridge the critical skills gap, directly aligning with national economic diversification goals and positioning Almaty as a true center of advanced manufacturing innovation within Central Asia. By embedding industry needs at the core of curriculum design and fostering deep collaboration between academia, businesses, and government *within Kazakhstan Almaty*, this project promises sustainable impact – creating jobs, enhancing productivity, and building technological self-sufficiency for the nation's most dynamic economic region. The timely implementation of this Research Proposal will be a cornerstone in unlocking Kazakhstan's full potential within the global industrial value chain.</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Transformation in Kazakhstan Almaty</dc:title>
  <dc:creator/>
  <dc:language>en</dc:language>
  <cp:keywords/>
  <dcterms:created xsi:type="dcterms:W3CDTF">2026-07-18T19:43:23Z</dcterms:created>
  <dcterms:modified xsi:type="dcterms:W3CDTF">2026-07-18T19:43:23Z</dcterms:modified>
</cp:coreProperties>
</file>

<file path=docProps/custom.xml><?xml version="1.0" encoding="utf-8"?>
<Properties xmlns="http://schemas.openxmlformats.org/officeDocument/2006/custom-properties" xmlns:vt="http://schemas.openxmlformats.org/officeDocument/2006/docPropsVTypes"/>
</file>