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Kuala</w:t>
      </w:r>
      <w:r>
        <w:t xml:space="preserve"> </w:t>
      </w:r>
      <w:r>
        <w:t xml:space="preserve">Lumpur,</w:t>
      </w:r>
      <w:r>
        <w:t xml:space="preserve"> </w:t>
      </w:r>
      <w:r>
        <w:t xml:space="preserve">Malaysia</w:t>
      </w:r>
    </w:p>
    <w:bookmarkStart w:id="30" w:name="Xaac10e0883ab111c5e7355f1b34a1d5aadd03e0"/>
    <w:p>
      <w:pPr>
        <w:pStyle w:val="Heading1"/>
      </w:pPr>
      <w:r>
        <w:t xml:space="preserve">Research Proposal: Advancing Mechatronics Engineering for Sustainable Industrial Growth in Kuala Lumpur, Malaysia</w:t>
      </w:r>
    </w:p>
    <w:bookmarkStart w:id="20" w:name="abstract"/>
    <w:p>
      <w:pPr>
        <w:pStyle w:val="Heading2"/>
      </w:pPr>
      <w:r>
        <w:t xml:space="preserve">Abstract</w:t>
      </w:r>
    </w:p>
    <w:p>
      <w:pPr>
        <w:pStyle w:val="FirstParagraph"/>
      </w:pPr>
      <w:r>
        <w:t xml:space="preserve">This research proposal addresses the critical need for specialized Mechatronics Engineers within Malaysia's industrial ecosystem, with a strategic focus on Kuala Lumpur as the nation's innovation and economic hub. As Malaysia accelerates its Industry 4.0 adoption through initiatives like the National Policy on Industry 4.0 (NPI4.0), there is an acute shortage of qualified Mechatronics Engineers capable of integrating mechanical, electronic, and software systems to drive smart manufacturing and sustainable infrastructure development in Kuala Lumpur. This study proposes a comprehensive investigation into the evolving skill requirements, industry challenges, and educational pathways for Mechatronics Engineers in Malaysia's capital city. The findings will directly inform curriculum reforms at Malaysian institutions and policy recommendations to position Kuala Lumpur as Southeast Asia's leading center for mechatronic innovation.</w:t>
      </w:r>
    </w:p>
    <w:bookmarkEnd w:id="20"/>
    <w:bookmarkStart w:id="21" w:name="X821466d625113d3b2afd3ec382abc16daefde1f"/>
    <w:p>
      <w:pPr>
        <w:pStyle w:val="Heading2"/>
      </w:pPr>
      <w:r>
        <w:t xml:space="preserve">1. Introduction: The Strategic Imperative of Mechatronics Engineering in Kuala Lumpur</w:t>
      </w:r>
    </w:p>
    <w:p>
      <w:pPr>
        <w:pStyle w:val="FirstParagraph"/>
      </w:pPr>
      <w:r>
        <w:t xml:space="preserve">Kuala Lumpur, as the political, economic, and technological epicenter of Malaysia, is experiencing unprecedented industrial transformation. The city hosts major manufacturing clusters (automotive at Bukit Raja, semiconductors in Cyberjaya), burgeoning smart city infrastructure (e.g., KL Sentral Smart Mobility Hub), and ambitious sustainability targets under the Kuala Lumpur Sustainable City Plan 2030. Central to realizing this vision is the Mechatronics Engineer – a multidisciplinary professional uniquely equipped to design, implement, and maintain integrated systems combining robotics, control engineering, embedded systems, and data analytics. However, current industry surveys (MIDA Malaysia 2023) indicate a 45% shortfall in qualified Mechatronics Engineers for KL-based companies targeting automation. This gap directly impedes Malaysia's competitiveness in global supply chains and its transition towards high-value manufacturing.</w:t>
      </w:r>
    </w:p>
    <w:bookmarkEnd w:id="21"/>
    <w:bookmarkStart w:id="22" w:name="research-problem-statement"/>
    <w:p>
      <w:pPr>
        <w:pStyle w:val="Heading2"/>
      </w:pPr>
      <w:r>
        <w:t xml:space="preserve">2. Research Problem Statement</w:t>
      </w:r>
    </w:p>
    <w:p>
      <w:pPr>
        <w:pStyle w:val="FirstParagraph"/>
      </w:pPr>
      <w:r>
        <w:t xml:space="preserve">The critical problem is the misalignment between existing engineering education outputs and the dynamic demands of Kuala Lumpur's industry landscape for Mechatronics Engineers. Malaysian universities produce graduates with theoretical knowledge but lack hands-on experience in Industry 4.0 technologies (IoT, AI-driven predictive maintenance, collaborative robotics) as deployed in KL's smart factories and infrastructure projects. Simultaneously, local companies struggle to upskill their workforce or attract talent due to fragmented training pathways and insufficient industry-academia collaboration within Malaysia's capital. This research directly tackles the question: *How can Kuala Lumpur-based institutions and industry partners co-develop a sustainable pipeline of Mechatronics Engineers equipped with the precise skills required for Malaysia's next-generation industrial ecosystem?*</w:t>
      </w:r>
    </w:p>
    <w:bookmarkEnd w:id="22"/>
    <w:bookmarkStart w:id="23" w:name="X5d56bfbba60a6896001e59b529e257eed50a2ec"/>
    <w:p>
      <w:pPr>
        <w:pStyle w:val="Heading2"/>
      </w:pPr>
      <w:r>
        <w:t xml:space="preserve">3. Literature Review: Contextualizing the Need in Malaysia</w:t>
      </w:r>
    </w:p>
    <w:p>
      <w:pPr>
        <w:pStyle w:val="FirstParagraph"/>
      </w:pPr>
      <w:r>
        <w:t xml:space="preserve">Existing literature highlights global trends in mechatronics education (e.g., IEEE studies), but lacks localization for Southeast Asia and specifically Kuala Lumpur. Malaysian studies (Abdul Rahman et al., 2021; Universiti Teknologi Malaysia, 2022) identify skill gaps in software integration, cybersecurity for industrial IoT, and sustainable system design – areas where Mechatronics Engineers are pivotal. Crucially, these studies lack real-time data from KL's unique industrial context. The Smart City Masterplan (Kuala Lumpur City Hall, 2019) emphasizes automation for public transport and utilities but does not address the human capital challenge of deploying Mechatronics Engineers effectively within the city's infrastructure projects. This research bridges that critical gap by grounding its investigation in Kuala Lumpur's immediate needs.</w:t>
      </w:r>
    </w:p>
    <w:bookmarkEnd w:id="23"/>
    <w:bookmarkStart w:id="24" w:name="research-objectives"/>
    <w:p>
      <w:pPr>
        <w:pStyle w:val="Heading2"/>
      </w:pPr>
      <w:r>
        <w:t xml:space="preserve">4. Research Objectives</w:t>
      </w:r>
    </w:p>
    <w:p>
      <w:pPr>
        <w:numPr>
          <w:ilvl w:val="0"/>
          <w:numId w:val="1001"/>
        </w:numPr>
        <w:pStyle w:val="Compact"/>
      </w:pPr>
      <w:r>
        <w:t xml:space="preserve">To conduct a detailed skills audit mapping current job requirements for Mechatronics Engineers across key KL industries (automotive, electronics manufacturing, smart infrastructure) against university curricula.</w:t>
      </w:r>
    </w:p>
    <w:p>
      <w:pPr>
        <w:numPr>
          <w:ilvl w:val="0"/>
          <w:numId w:val="1001"/>
        </w:numPr>
        <w:pStyle w:val="Compact"/>
      </w:pPr>
      <w:r>
        <w:t xml:space="preserve">To identify specific technical and soft skill deficiencies through surveys and interviews with 100+ HR managers and practicing Mechatronics Engineers in Kuala Lumpur.</w:t>
      </w:r>
    </w:p>
    <w:p>
      <w:pPr>
        <w:numPr>
          <w:ilvl w:val="0"/>
          <w:numId w:val="1001"/>
        </w:numPr>
        <w:pStyle w:val="Compact"/>
      </w:pPr>
      <w:r>
        <w:t xml:space="preserve">To develop a validated competency framework tailored to Malaysia's Industry 4.0 roadmap, specifically for the Kuala Lumpur context, incorporating sustainability metrics.</w:t>
      </w:r>
    </w:p>
    <w:p>
      <w:pPr>
        <w:numPr>
          <w:ilvl w:val="0"/>
          <w:numId w:val="1001"/>
        </w:numPr>
        <w:pStyle w:val="Compact"/>
      </w:pPr>
      <w:r>
        <w:t xml:space="preserve">To propose a scalable model for industry-academia collaboration (e.g., KL-based "Mechatronics Innovation Hubs") to accelerate workforce development and retention in Malaysia's capital city.</w:t>
      </w:r>
    </w:p>
    <w:bookmarkEnd w:id="24"/>
    <w:bookmarkStart w:id="25" w:name="X078746f0328496c6f8ac5136a0901a1d042be41"/>
    <w:p>
      <w:pPr>
        <w:pStyle w:val="Heading2"/>
      </w:pPr>
      <w:r>
        <w:t xml:space="preserve">5. Methodology: A Kuala Lumpur-Centric Approach</w:t>
      </w:r>
    </w:p>
    <w:p>
      <w:pPr>
        <w:pStyle w:val="FirstParagraph"/>
      </w:pPr>
      <w:r>
        <w:t xml:space="preserve">This mixed-methods research employs a 18-month action-oriented plan focused exclusively on Kuala Lumpur:</w:t>
      </w:r>
    </w:p>
    <w:p>
      <w:pPr>
        <w:numPr>
          <w:ilvl w:val="0"/>
          <w:numId w:val="1002"/>
        </w:numPr>
        <w:pStyle w:val="Compact"/>
      </w:pPr>
      <w:r>
        <w:rPr>
          <w:bCs/>
          <w:b/>
        </w:rPr>
        <w:t xml:space="preserve">Phase 1 (Months 1-4):</w:t>
      </w:r>
      <w:r>
        <w:t xml:space="preserve"> </w:t>
      </w:r>
      <w:r>
        <w:t xml:space="preserve">Quantitative analysis of job postings (LinkedIn, JobStreet KL) and university syllabi across top Malaysian institutions with mechatronics programs (e.g., UTM, UKM, AIMST University), focusing on Kuala Lumpur-based companies.</w:t>
      </w:r>
    </w:p>
    <w:p>
      <w:pPr>
        <w:numPr>
          <w:ilvl w:val="0"/>
          <w:numId w:val="1002"/>
        </w:numPr>
        <w:pStyle w:val="Compact"/>
      </w:pPr>
      <w:r>
        <w:rPr>
          <w:bCs/>
          <w:b/>
        </w:rPr>
        <w:t xml:space="preserve">Phase 2 (Months 5-10):</w:t>
      </w:r>
      <w:r>
        <w:t xml:space="preserve"> </w:t>
      </w:r>
      <w:r>
        <w:t xml:space="preserve">Qualitative data collection via structured interviews with HR heads at major KL employers (Proton Holdings, Intel Malaysia Cyberjaya, MRT Corp) and field visits to smart manufacturing facilities in Shah Alam and Petaling Jaya. Focus groups with recent Mechatronics Engineering graduates working in KL.</w:t>
      </w:r>
    </w:p>
    <w:p>
      <w:pPr>
        <w:numPr>
          <w:ilvl w:val="0"/>
          <w:numId w:val="1002"/>
        </w:numPr>
        <w:pStyle w:val="Compact"/>
      </w:pPr>
      <w:r>
        <w:rPr>
          <w:bCs/>
          <w:b/>
        </w:rPr>
        <w:t xml:space="preserve">Phase 3 (Months 11-15):</w:t>
      </w:r>
      <w:r>
        <w:t xml:space="preserve"> </w:t>
      </w:r>
      <w:r>
        <w:t xml:space="preserve">Co-creation workshops with industry partners (MIDA, MDEC), universities, and the Kuala Lumpur City Hall to validate the competency framework and prototype the collaboration model.</w:t>
      </w:r>
    </w:p>
    <w:p>
      <w:pPr>
        <w:numPr>
          <w:ilvl w:val="0"/>
          <w:numId w:val="1002"/>
        </w:numPr>
        <w:pStyle w:val="Compact"/>
      </w:pPr>
      <w:r>
        <w:rPr>
          <w:bCs/>
          <w:b/>
        </w:rPr>
        <w:t xml:space="preserve">Phase 4 (Months 16-18):</w:t>
      </w:r>
      <w:r>
        <w:t xml:space="preserve"> </w:t>
      </w:r>
      <w:r>
        <w:t xml:space="preserve">Dissemination of findings via policy briefs to Ministry of Higher Education Malaysia and KL City Hall; development of a pilot training module for Mechatronics Engineers targeting KL Smart City projects.</w:t>
      </w:r>
    </w:p>
    <w:bookmarkEnd w:id="25"/>
    <w:bookmarkStart w:id="26" w:name="expected-outcomes-and-significance"/>
    <w:p>
      <w:pPr>
        <w:pStyle w:val="Heading2"/>
      </w:pPr>
      <w:r>
        <w:t xml:space="preserve">6. Expected Outcomes and Significance</w:t>
      </w:r>
    </w:p>
    <w:p>
      <w:pPr>
        <w:pStyle w:val="FirstParagraph"/>
      </w:pPr>
      <w:r>
        <w:t xml:space="preserve">This research will deliver tangible outcomes directly relevant to advancing the role of the Mechatronics Engineer in Malaysia:</w:t>
      </w:r>
    </w:p>
    <w:p>
      <w:pPr>
        <w:numPr>
          <w:ilvl w:val="0"/>
          <w:numId w:val="1003"/>
        </w:numPr>
        <w:pStyle w:val="Compact"/>
      </w:pPr>
      <w:r>
        <w:t xml:space="preserve">A publicly accessible, data-driven Competency Framework for Mechatronics Engineers specific to Kuala Lumpur's Industry 4.0 needs.</w:t>
      </w:r>
    </w:p>
    <w:p>
      <w:pPr>
        <w:numPr>
          <w:ilvl w:val="0"/>
          <w:numId w:val="1003"/>
        </w:numPr>
        <w:pStyle w:val="Compact"/>
      </w:pPr>
      <w:r>
        <w:t xml:space="preserve">Policy recommendations for MIDA and Ministry of Higher Education on curriculum modernization aligned with KL's industrial priorities.</w:t>
      </w:r>
    </w:p>
    <w:p>
      <w:pPr>
        <w:numPr>
          <w:ilvl w:val="0"/>
          <w:numId w:val="1003"/>
        </w:numPr>
        <w:pStyle w:val="Compact"/>
      </w:pPr>
      <w:r>
        <w:t xml:space="preserve">A replicable blueprint for "Mechatronics Innovation Hubs" within KL, fostering real-time industry collaboration and reducing the talent pipeline lag.</w:t>
      </w:r>
    </w:p>
    <w:p>
      <w:pPr>
        <w:numPr>
          <w:ilvl w:val="0"/>
          <w:numId w:val="1003"/>
        </w:numPr>
        <w:pStyle w:val="Compact"/>
      </w:pPr>
      <w:r>
        <w:t xml:space="preserve">Direct contribution to Kuala Lumpur's goal of becoming a ASEAN Smart City leader by ensuring the workforce possesses the necessary mechatronic skills for sustainable urban infrastructure deployment (e.g., intelligent waste management, smart grids).</w:t>
      </w:r>
    </w:p>
    <w:bookmarkEnd w:id="26"/>
    <w:bookmarkStart w:id="27" w:name="X5ae85c234b2ef291c56973c1d74df66d0510d76"/>
    <w:p>
      <w:pPr>
        <w:pStyle w:val="Heading2"/>
      </w:pPr>
      <w:r>
        <w:t xml:space="preserve">7. Significance: Why This Research is Crucial for Malaysia and Kuala Lumpur</w:t>
      </w:r>
    </w:p>
    <w:p>
      <w:pPr>
        <w:pStyle w:val="FirstParagraph"/>
      </w:pPr>
      <w:r>
        <w:t xml:space="preserve">The strategic significance of this Research Proposal lies in its laser focus on Kuala Lumpur as the catalyst for national industrial advancement. A robust pipeline of Mechatronics Engineers isn't just a local concern; it's foundational to Malaysia achieving its 10th National Plan targets, particularly in manufacturing value addition (targeting RM500 billion by 2030) and becoming a regional hub for sustainable technology. The research directly addresses the Malaysian government's priority of "Human Capital Development" within the Industry 4.0 ecosystem. By anchoring the study in Kuala Lumpur – where industry concentration, innovation ecosystems (e.g., MDEC's startup hubs), and policy implementation converge – this project ensures findings are immediately actionable for national strategy, creating a scalable model for other Malaysian cities. For the Mechatronics Engineer themselves, this research paves the way for clearer career pathways and higher-value roles within Malaysia's most dynamic economic zone.</w:t>
      </w:r>
    </w:p>
    <w:bookmarkEnd w:id="27"/>
    <w:bookmarkStart w:id="28" w:name="conclusion"/>
    <w:p>
      <w:pPr>
        <w:pStyle w:val="Heading2"/>
      </w:pPr>
      <w:r>
        <w:t xml:space="preserve">8. Conclusion</w:t>
      </w:r>
    </w:p>
    <w:p>
      <w:pPr>
        <w:pStyle w:val="FirstParagraph"/>
      </w:pPr>
      <w:r>
        <w:t xml:space="preserve">The future of industrial prosperity in Kuala Lumpur, Malaysia hinges on closing the Mechatronics Engineering talent gap. This Research Proposal provides a structured, localized pathway to achieve that objective. It moves beyond generic academic studies to deliver actionable insights grounded in the specific challenges and opportunities of Malaysia's capital city. By prioritizing the development of skilled Mechatronics Engineers for Kuala Lumpur, this research will directly fuel Malaysia's journey towards a smarter, more sustainable, and globally competitive industrial future. We seek collaboration with Malaysian industry leaders, academia, and government bodies to launch this critical initiative for the benefit of Kuala Lumpur and the nation.</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Industrial Growth in Kuala Lumpur, Malaysia</dc:title>
  <dc:creator/>
  <dc:language>en</dc:language>
  <cp:keywords/>
  <dcterms:created xsi:type="dcterms:W3CDTF">2026-07-19T19:39:01Z</dcterms:created>
  <dcterms:modified xsi:type="dcterms:W3CDTF">2026-07-19T19:39:01Z</dcterms:modified>
</cp:coreProperties>
</file>

<file path=docProps/custom.xml><?xml version="1.0" encoding="utf-8"?>
<Properties xmlns="http://schemas.openxmlformats.org/officeDocument/2006/custom-properties" xmlns:vt="http://schemas.openxmlformats.org/officeDocument/2006/docPropsVTypes"/>
</file>