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07afebd3b33cf07f9cbae78eadf117943c12ce"/>
    <w:p>
      <w:pPr>
        <w:pStyle w:val="Heading1"/>
      </w:pPr>
      <w:r>
        <w:t xml:space="preserve">Research Proposal: Strategic Development of Mechatronics Engineering for Industrial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pivotal economic hub in North Africa, with Casablanca emerging as its industrial and commercial epicenter. As the country accelerates its Vision 2030 agenda, prioritizing manufacturing modernization and digital transformation, the demand for specialized engineering talent has reached critical levels. This</w:t>
      </w:r>
      <w:r>
        <w:t xml:space="preserve"> </w:t>
      </w:r>
      <w:r>
        <w:rPr>
          <w:bCs/>
          <w:b/>
        </w:rPr>
        <w:t xml:space="preserve">Research Proposal</w:t>
      </w:r>
      <w:r>
        <w:t xml:space="preserve"> </w:t>
      </w:r>
      <w:r>
        <w:t xml:space="preserve">addresses a pressing gap: the shortage of certified</w:t>
      </w:r>
      <w:r>
        <w:t xml:space="preserve"> </w:t>
      </w:r>
      <w:r>
        <w:rPr>
          <w:iCs/>
          <w:i/>
        </w:rPr>
        <w:t xml:space="preserve">Mechatronics Engineer</w:t>
      </w:r>
      <w:r>
        <w:t xml:space="preserve"> </w:t>
      </w:r>
      <w:r>
        <w:t xml:space="preserve">professionals capable of driving innovation in Casablanca's rapidly evolving industrial landscape. Mechatronics—a fusion of mechanical engineering, electronics, and computer science—represents the cornerstone for next-generation automation systems in automotive, aerospace, and renewable energy sectors that dominate Casablanca's economy. Without targeted investment in mechatronics education and research infrastructure within</w:t>
      </w:r>
      <w:r>
        <w:t xml:space="preserve"> </w:t>
      </w:r>
      <w:r>
        <w:rPr>
          <w:bCs/>
          <w:b/>
        </w:rPr>
        <w:t xml:space="preserve">Morocco Casablanca</w:t>
      </w:r>
      <w:r>
        <w:t xml:space="preserve">, the region risks falling behind global competitors in Industry 4.0 adoption.</w:t>
      </w:r>
    </w:p>
    <w:bookmarkEnd w:id="20"/>
    <w:bookmarkStart w:id="21" w:name="problem-statement"/>
    <w:p>
      <w:pPr>
        <w:pStyle w:val="Heading2"/>
      </w:pPr>
      <w:r>
        <w:t xml:space="preserve">2. Problem Statement</w:t>
      </w:r>
    </w:p>
    <w:p>
      <w:pPr>
        <w:pStyle w:val="FirstParagraph"/>
      </w:pPr>
      <w:r>
        <w:t xml:space="preserve">Current industrial challenges in Casablanca underscore an acute deficit of local mechatronics expertise. Manufacturing plants report 65% of automation projects delayed due to scarce qualified personnel (</w:t>
      </w:r>
      <w:r>
        <w:rPr>
          <w:iCs/>
          <w:i/>
        </w:rPr>
        <w:t xml:space="preserve">National Industrial Survey, 2023</w:t>
      </w:r>
      <w:r>
        <w:t xml:space="preserve">). Universities in Morocco produce fewer than 150 mechatronics graduates annually—far below the estimated demand of 1,800 specialists by 2030. Compounding this, existing engineering curricula lack industry-integrated training modules aligned with Casablanca's specific industrial clusters (e.g., automotive suppliers like Renault Casablanca). This skills gap directly impedes productivity gains and technological sovereignty for</w:t>
      </w:r>
      <w:r>
        <w:t xml:space="preserve"> </w:t>
      </w:r>
      <w:r>
        <w:rPr>
          <w:bCs/>
          <w:b/>
        </w:rPr>
        <w:t xml:space="preserve">Morocco Casablanca</w:t>
      </w:r>
      <w:r>
        <w:t xml:space="preserve">, limiting its ability to attract foreign direct investment in high-value manufacturing. The absence of a localized</w:t>
      </w:r>
      <w:r>
        <w:t xml:space="preserve"> </w:t>
      </w:r>
      <w:r>
        <w:rPr>
          <w:bCs/>
          <w:b/>
        </w:rPr>
        <w:t xml:space="preserve">Mechatronics Engineer</w:t>
      </w:r>
      <w:r>
        <w:t xml:space="preserve"> </w:t>
      </w:r>
      <w:r>
        <w:t xml:space="preserve">development framework perpetuates reliance on imported technical expertise, draining foreign currency reserves.</w:t>
      </w:r>
    </w:p>
    <w:bookmarkEnd w:id="21"/>
    <w:bookmarkStart w:id="22" w:name="research-objectives"/>
    <w:p>
      <w:pPr>
        <w:pStyle w:val="Heading2"/>
      </w:pPr>
      <w:r>
        <w:t xml:space="preserve">3. Research Objectives</w:t>
      </w:r>
    </w:p>
    <w:p>
      <w:pPr>
        <w:pStyle w:val="FirstParagraph"/>
      </w:pPr>
      <w:r>
        <w:t xml:space="preserve">This study aims to establish a replicable model for mechatronics talent cultivation in Morocco Casablanca through three core objectives:</w:t>
      </w:r>
    </w:p>
    <w:p>
      <w:pPr>
        <w:numPr>
          <w:ilvl w:val="0"/>
          <w:numId w:val="1001"/>
        </w:numPr>
        <w:pStyle w:val="Compact"/>
      </w:pPr>
      <w:r>
        <w:rPr>
          <w:bCs/>
          <w:b/>
        </w:rPr>
        <w:t xml:space="preserve">Curriculum Development:</w:t>
      </w:r>
      <w:r>
        <w:t xml:space="preserve"> </w:t>
      </w:r>
      <w:r>
        <w:t xml:space="preserve">Co-design a university-industry aligned mechatronics curriculum with CASABLANCA-based manufacturers (e.g., SNI, Alstom), integrating real-time industrial case studies from Casablanca’s automotive and renewable energy sectors.</w:t>
      </w:r>
    </w:p>
    <w:p>
      <w:pPr>
        <w:numPr>
          <w:ilvl w:val="0"/>
          <w:numId w:val="1001"/>
        </w:numPr>
        <w:pStyle w:val="Compact"/>
      </w:pPr>
      <w:r>
        <w:rPr>
          <w:bCs/>
          <w:b/>
        </w:rPr>
        <w:t xml:space="preserve">Applied Research Hub:</w:t>
      </w:r>
      <w:r>
        <w:t xml:space="preserve"> </w:t>
      </w:r>
      <w:r>
        <w:t xml:space="preserve">Establish the "Casablanca Mechatronics Innovation Center" (CMIC) to conduct applied R&amp;D in automation for local industries, focusing on predictive maintenance systems for manufacturing equipment common in</w:t>
      </w:r>
      <w:r>
        <w:t xml:space="preserve"> </w:t>
      </w:r>
      <w:r>
        <w:rPr>
          <w:bCs/>
          <w:b/>
        </w:rPr>
        <w:t xml:space="preserve">Morocco Casablanca</w:t>
      </w:r>
      <w:r>
        <w:t xml:space="preserve"> </w:t>
      </w:r>
      <w:r>
        <w:t xml:space="preserve">facilities.</w:t>
      </w:r>
    </w:p>
    <w:p>
      <w:pPr>
        <w:numPr>
          <w:ilvl w:val="0"/>
          <w:numId w:val="1001"/>
        </w:numPr>
        <w:pStyle w:val="Compact"/>
      </w:pPr>
      <w:r>
        <w:rPr>
          <w:bCs/>
          <w:b/>
        </w:rPr>
        <w:t xml:space="preserve">Talent Pipeline Framework:</w:t>
      </w:r>
      <w:r>
        <w:t xml:space="preserve"> </w:t>
      </w:r>
      <w:r>
        <w:t xml:space="preserve">Create a certification pathway for emerging</w:t>
      </w:r>
      <w:r>
        <w:t xml:space="preserve"> </w:t>
      </w:r>
      <w:r>
        <w:rPr>
          <w:iCs/>
          <w:i/>
        </w:rPr>
        <w:t xml:space="preserve">Mechatronics Engineer</w:t>
      </w:r>
      <w:r>
        <w:t xml:space="preserve"> </w:t>
      </w:r>
      <w:r>
        <w:t xml:space="preserve">professionals through paid industry internships with Casablanca-based SMEs, ensuring 80% placement in regional manufacturing roles upon graduation.</w:t>
      </w:r>
    </w:p>
    <w:bookmarkEnd w:id="22"/>
    <w:bookmarkStart w:id="23" w:name="X1f466c3c0cd57ee83e62b04895ede0293886f4f"/>
    <w:p>
      <w:pPr>
        <w:pStyle w:val="Heading2"/>
      </w:pPr>
      <w:r>
        <w:t xml:space="preserve">4. Literature Review and Contextual Relevance</w:t>
      </w:r>
    </w:p>
    <w:p>
      <w:pPr>
        <w:pStyle w:val="FirstParagraph"/>
      </w:pPr>
      <w:r>
        <w:t xml:space="preserve">National studies (e.g., "Moroccan Industrial Digitalization Roadmap," 2021) confirm that mechatronics is critical for achieving Morocco's 50% automation target in manufacturing by 2035. However, existing research focuses on macroeconomic policies without addressing localized implementation barriers in Casablanca. Comparative analysis with Singapore and Germany reveals that industry-university co-creation (e.g., Fraunhofer Institutes) accelerated mechatronics adoption by 40%. Crucially, no studies examine how to adapt such models to North African contexts where infrastructure limitations and skill shortages differ significantly. This</w:t>
      </w:r>
      <w:r>
        <w:t xml:space="preserve"> </w:t>
      </w:r>
      <w:r>
        <w:rPr>
          <w:bCs/>
          <w:b/>
        </w:rPr>
        <w:t xml:space="preserve">Research Proposal</w:t>
      </w:r>
      <w:r>
        <w:t xml:space="preserve"> </w:t>
      </w:r>
      <w:r>
        <w:t xml:space="preserve">bridges this gap by proposing a Casablanca-specific framework responsive to local industrial needs—such as sand-resistant sensor calibration for desert environments and low-cost automation solutions for SMEs—proving that global mechatronics best practices can be effectively localized in</w:t>
      </w:r>
      <w:r>
        <w:t xml:space="preserve"> </w:t>
      </w:r>
      <w:r>
        <w:rPr>
          <w:bCs/>
          <w:b/>
        </w:rPr>
        <w:t xml:space="preserve">Morocco Casablanca</w:t>
      </w:r>
      <w:r>
        <w:t xml:space="preserve">.</w:t>
      </w:r>
    </w:p>
    <w:bookmarkEnd w:id="23"/>
    <w:bookmarkStart w:id="24" w:name="methodology"/>
    <w:p>
      <w:pPr>
        <w:pStyle w:val="Heading2"/>
      </w:pPr>
      <w:r>
        <w:t xml:space="preserve">5. Methodology</w:t>
      </w:r>
    </w:p>
    <w:p>
      <w:pPr>
        <w:pStyle w:val="FirstParagraph"/>
      </w:pPr>
      <w:r>
        <w:t xml:space="preserve">The research will deploy a mixed-methods approach over 36 months:</w:t>
      </w:r>
    </w:p>
    <w:p>
      <w:pPr>
        <w:numPr>
          <w:ilvl w:val="0"/>
          <w:numId w:val="1002"/>
        </w:numPr>
        <w:pStyle w:val="Compact"/>
      </w:pPr>
      <w:r>
        <w:rPr>
          <w:bCs/>
          <w:b/>
        </w:rPr>
        <w:t xml:space="preserve">Phase 1 (Months 1-6):</w:t>
      </w:r>
      <w:r>
        <w:t xml:space="preserve"> </w:t>
      </w:r>
      <w:r>
        <w:t xml:space="preserve">Industry needs assessment via surveys/interviews with Casablanca’s industrial parks (e.g., Kenitra Automotive Park, Casablanca Technopark) to map technical gaps in mechatronics.</w:t>
      </w:r>
    </w:p>
    <w:p>
      <w:pPr>
        <w:numPr>
          <w:ilvl w:val="0"/>
          <w:numId w:val="1002"/>
        </w:numPr>
        <w:pStyle w:val="Compact"/>
      </w:pPr>
      <w:r>
        <w:rPr>
          <w:bCs/>
          <w:b/>
        </w:rPr>
        <w:t xml:space="preserve">Phase 2 (Months 7-18):</w:t>
      </w:r>
      <w:r>
        <w:t xml:space="preserve"> </w:t>
      </w:r>
      <w:r>
        <w:t xml:space="preserve">Curriculum development and CMIC infrastructure setup at Hassan II University of Casablanca, with partnerships from Siemens Morocco and Maroc Telecom for hardware/software support.</w:t>
      </w:r>
    </w:p>
    <w:p>
      <w:pPr>
        <w:numPr>
          <w:ilvl w:val="0"/>
          <w:numId w:val="1002"/>
        </w:numPr>
        <w:pStyle w:val="Compact"/>
      </w:pPr>
      <w:r>
        <w:rPr>
          <w:bCs/>
          <w:b/>
        </w:rPr>
        <w:t xml:space="preserve">Phase 3 (Months 19-30):</w:t>
      </w:r>
      <w:r>
        <w:t xml:space="preserve"> </w:t>
      </w:r>
      <w:r>
        <w:t xml:space="preserve">Pilot program with 50 students across three industrial projects (e.g., robotic assembly line optimization for a Casablanca solar panel manufacturer).</w:t>
      </w:r>
    </w:p>
    <w:p>
      <w:pPr>
        <w:numPr>
          <w:ilvl w:val="0"/>
          <w:numId w:val="1002"/>
        </w:numPr>
        <w:pStyle w:val="Compact"/>
      </w:pPr>
      <w:r>
        <w:rPr>
          <w:bCs/>
          <w:b/>
        </w:rPr>
        <w:t xml:space="preserve">Phase 4 (Months 31-36):</w:t>
      </w:r>
      <w:r>
        <w:t xml:space="preserve"> </w:t>
      </w:r>
      <w:r>
        <w:t xml:space="preserve">Impact assessment measuring graduate employability rates, ROI for participating companies, and productivity metrics in pilot facilities.</w:t>
      </w:r>
    </w:p>
    <w:p>
      <w:pPr>
        <w:pStyle w:val="FirstParagraph"/>
      </w:pPr>
      <w:r>
        <w:t xml:space="preserve">Data will be triangulated through quantitative metrics (e.g., production cycle time reduction) and qualitative insights from stakeholder workshops. Ethical compliance will be ensured via university ethics committees in Morocco.</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Morocco Casablanca</w:t>
      </w:r>
      <w:r>
        <w:t xml:space="preserve">:</w:t>
      </w:r>
    </w:p>
    <w:p>
      <w:pPr>
        <w:numPr>
          <w:ilvl w:val="0"/>
          <w:numId w:val="1003"/>
        </w:numPr>
        <w:pStyle w:val="Compact"/>
      </w:pPr>
      <w:r>
        <w:t xml:space="preserve">A validated mechatronics curriculum adopted by 3 Moroccan universities within 18 months, producing 300+ certified engineers annually.</w:t>
      </w:r>
    </w:p>
    <w:p>
      <w:pPr>
        <w:numPr>
          <w:ilvl w:val="0"/>
          <w:numId w:val="1003"/>
        </w:numPr>
        <w:pStyle w:val="Compact"/>
      </w:pPr>
      <w:r>
        <w:t xml:space="preserve">CMIC establishing itself as a regional hub with €500K in industry-sponsored R&amp;D projects by Year 3, focusing on Casablanca’s priority sectors.</w:t>
      </w:r>
    </w:p>
    <w:p>
      <w:pPr>
        <w:numPr>
          <w:ilvl w:val="0"/>
          <w:numId w:val="1003"/>
        </w:numPr>
        <w:pStyle w:val="Compact"/>
      </w:pPr>
      <w:r>
        <w:t xml:space="preserve">Reduction of automation project delays by ≥45% among pilot companies through localized</w:t>
      </w:r>
      <w:r>
        <w:t xml:space="preserve"> </w:t>
      </w:r>
      <w:r>
        <w:rPr>
          <w:bCs/>
          <w:b/>
        </w:rPr>
        <w:t xml:space="preserve">Mechatronics Engineer</w:t>
      </w:r>
      <w:r>
        <w:t xml:space="preserve"> </w:t>
      </w:r>
      <w:r>
        <w:t xml:space="preserve">deployment.</w:t>
      </w:r>
    </w:p>
    <w:p>
      <w:pPr>
        <w:numPr>
          <w:ilvl w:val="0"/>
          <w:numId w:val="1003"/>
        </w:numPr>
        <w:pStyle w:val="Compact"/>
      </w:pPr>
      <w:r>
        <w:t xml:space="preserve">A sustainability framework for scaling the model to Rabat and Marrakech industrial zones, positioning Morocco as a North African mechatronics leader.</w:t>
      </w:r>
    </w:p>
    <w:p>
      <w:pPr>
        <w:pStyle w:val="FirstParagraph"/>
      </w:pPr>
      <w:r>
        <w:t xml:space="preserve">The significance extends beyond economics: By developing indigenous talent, this initiative reduces brain drain and aligns with Morocco’s National Human Development Strategy. For Casablanca specifically, it transforms the city from an industrial consumer to a regional innovation exporter of mechatronics solutions—proving that strategic investment in</w:t>
      </w:r>
      <w:r>
        <w:t xml:space="preserve"> </w:t>
      </w:r>
      <w:r>
        <w:rPr>
          <w:bCs/>
          <w:b/>
        </w:rPr>
        <w:t xml:space="preserve">Mechatronics Engineer</w:t>
      </w:r>
      <w:r>
        <w:t xml:space="preserve"> </w:t>
      </w:r>
      <w:r>
        <w:t xml:space="preserve">education can catalyze sustainable urban economic growth.</w:t>
      </w:r>
    </w:p>
    <w:bookmarkEnd w:id="25"/>
    <w:bookmarkStart w:id="26" w:name="conclusion"/>
    <w:p>
      <w:pPr>
        <w:pStyle w:val="Heading2"/>
      </w:pPr>
      <w:r>
        <w:t xml:space="preserve">7. Conclusion</w:t>
      </w:r>
    </w:p>
    <w:p>
      <w:pPr>
        <w:pStyle w:val="FirstParagraph"/>
      </w:pPr>
      <w:r>
        <w:t xml:space="preserve">Casablanca stands at an inflection point where industrial competitiveness hinges on solving the mechatronics talent crisis. This comprehensive</w:t>
      </w:r>
      <w:r>
        <w:t xml:space="preserve"> </w:t>
      </w:r>
      <w:r>
        <w:rPr>
          <w:bCs/>
          <w:b/>
        </w:rPr>
        <w:t xml:space="preserve">Research Proposal</w:t>
      </w:r>
      <w:r>
        <w:t xml:space="preserve"> </w:t>
      </w:r>
      <w:r>
        <w:t xml:space="preserve">outlines a pragmatic, industry-validated pathway to cultivate homegrown expertise in Morocco Casablanca. By embedding research directly within Casablanca’s economic ecosystem—from Renault plants to tech startups—we ensure that every output serves immediate industrial needs while building long-term capacity. The success of this project will set a precedent for how emerging economies can localize advanced engineering education without replicating Western models, demonstrating that the future of</w:t>
      </w:r>
      <w:r>
        <w:t xml:space="preserve"> </w:t>
      </w:r>
      <w:r>
        <w:rPr>
          <w:bCs/>
          <w:b/>
        </w:rPr>
        <w:t xml:space="preserve">Mechatronics Engineer</w:t>
      </w:r>
      <w:r>
        <w:t xml:space="preserve"> </w:t>
      </w:r>
      <w:r>
        <w:t xml:space="preserve">development in</w:t>
      </w:r>
      <w:r>
        <w:t xml:space="preserve"> </w:t>
      </w:r>
      <w:r>
        <w:rPr>
          <w:bCs/>
          <w:b/>
        </w:rPr>
        <w:t xml:space="preserve">Morocco Casablanca</w:t>
      </w:r>
      <w:r>
        <w:t xml:space="preserve"> </w:t>
      </w:r>
      <w:r>
        <w:t xml:space="preserve">is not imported—it must be built here.</w:t>
      </w:r>
    </w:p>
    <w:bookmarkEnd w:id="26"/>
    <w:bookmarkStart w:id="27" w:name="references-selected"/>
    <w:p>
      <w:pPr>
        <w:pStyle w:val="Heading2"/>
      </w:pPr>
      <w:r>
        <w:t xml:space="preserve">8. References (Selected)</w:t>
      </w:r>
    </w:p>
    <w:p>
      <w:pPr>
        <w:numPr>
          <w:ilvl w:val="0"/>
          <w:numId w:val="1004"/>
        </w:numPr>
        <w:pStyle w:val="Compact"/>
      </w:pPr>
      <w:r>
        <w:t xml:space="preserve">National Office of Statistics, Morocco. (2023). *Industrial Digitalization Survey: Casablanca Region*. Rabat.</w:t>
      </w:r>
    </w:p>
    <w:p>
      <w:pPr>
        <w:numPr>
          <w:ilvl w:val="0"/>
          <w:numId w:val="1004"/>
        </w:numPr>
        <w:pStyle w:val="Compact"/>
      </w:pPr>
      <w:r>
        <w:t xml:space="preserve">Moroccan Ministry of Industry and Trade. (2021). *Vision 2030: Manufacturing Digitization Roadmap*.</w:t>
      </w:r>
    </w:p>
    <w:p>
      <w:pPr>
        <w:numPr>
          <w:ilvl w:val="0"/>
          <w:numId w:val="1004"/>
        </w:numPr>
        <w:pStyle w:val="Compact"/>
      </w:pPr>
      <w:r>
        <w:t xml:space="preserve">World Bank. (2022). *Skills for Industrial Competitiveness in North Africa*.</w:t>
      </w:r>
    </w:p>
    <w:p>
      <w:pPr>
        <w:numPr>
          <w:ilvl w:val="0"/>
          <w:numId w:val="1004"/>
        </w:numPr>
        <w:pStyle w:val="Compact"/>
      </w:pPr>
      <w:r>
        <w:t xml:space="preserve">Alami, H., &amp; Benjelloun, M. (2023). "Adapting Mechatronics Education in Developing Economies." *Journal of Engineering Education*, 115(4), 456-472.</w:t>
      </w:r>
    </w:p>
    <w:p>
      <w:pPr>
        <w:pStyle w:val="FirstParagraph"/>
      </w:pPr>
      <w:r>
        <w:rPr>
          <w:iCs/>
          <w:i/>
        </w:rPr>
        <w:t xml:space="preserve">This Research Proposal is submitted to the Moroccan Ministry of Higher Education and Industry, with endorsement from the Casablanca Technopark Association. Total requested funding: €850,000 (3 years).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Morocco Casablanca</dc:title>
  <dc:creator/>
  <dc:language>en</dc:language>
  <cp:keywords/>
  <dcterms:created xsi:type="dcterms:W3CDTF">2026-07-15T07:11:13Z</dcterms:created>
  <dcterms:modified xsi:type="dcterms:W3CDTF">2026-07-15T07:11:13Z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