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37e9de2bae06ce3c81869e62153dd6caa6ef5f0"/>
    <w:p>
      <w:pPr>
        <w:pStyle w:val="Heading1"/>
      </w:pPr>
      <w:r>
        <w:t xml:space="preserve">Research Proposal: Advancing Mechatronics Engineering for Sustainable Development in Myanmar Yangon</w:t>
      </w:r>
    </w:p>
    <w:bookmarkStart w:id="20" w:name="i.-introduction"/>
    <w:p>
      <w:pPr>
        <w:pStyle w:val="Heading2"/>
      </w:pPr>
      <w:r>
        <w:t xml:space="preserve">I. Introduction</w:t>
      </w:r>
    </w:p>
    <w:p>
      <w:pPr>
        <w:pStyle w:val="FirstParagraph"/>
      </w:pPr>
      <w:r>
        <w:t xml:space="preserve">The rapid urbanization of Myanmar Yangon necessitates innovative engineering solutions to address critical challenges in transportation, energy management, and industrial automation. This</w:t>
      </w:r>
      <w:r>
        <w:t xml:space="preserve"> </w:t>
      </w:r>
      <w:r>
        <w:rPr>
          <w:bCs/>
          <w:b/>
        </w:rPr>
        <w:t xml:space="preserve">Research Proposal</w:t>
      </w:r>
      <w:r>
        <w:t xml:space="preserve"> </w:t>
      </w:r>
      <w:r>
        <w:t xml:space="preserve">focuses on establishing a strategic framework for deploying skilled</w:t>
      </w:r>
      <w:r>
        <w:t xml:space="preserve"> </w:t>
      </w:r>
      <w:r>
        <w:rPr>
          <w:bCs/>
          <w:b/>
        </w:rPr>
        <w:t xml:space="preserve">Mechatronics Engineer</w:t>
      </w:r>
      <w:r>
        <w:t xml:space="preserve">s in Yangon's emerging infrastructure landscape. As Myanmar's economic hub with over 7 million residents facing persistent power outages, traffic congestion, and outdated manufacturing systems, Yangon represents an urgent case study for integrating mechatronics expertise into national development priorities. This research directly responds to the Myanmar government's "Digital Myanmar 2030" vision by positioning mechatronics as a catalyst for smart city transformation.</w:t>
      </w:r>
    </w:p>
    <w:bookmarkEnd w:id="20"/>
    <w:bookmarkStart w:id="21" w:name="ii.-problem-statement"/>
    <w:p>
      <w:pPr>
        <w:pStyle w:val="Heading2"/>
      </w:pPr>
      <w:r>
        <w:t xml:space="preserve">II. Problem Statement</w:t>
      </w:r>
    </w:p>
    <w:p>
      <w:pPr>
        <w:pStyle w:val="FirstParagraph"/>
      </w:pPr>
      <w:r>
        <w:t xml:space="preserve">Yangon's current infrastructure deficit stems from a severe shortage of multidisciplinary engineering talent capable of designing integrated systems. Traditional civil and electrical engineers lack the hybrid skillset required for modern mechatronic applications, resulting in fragmented solutions that fail to address complex urban challenges. For instance, Yangon's traffic management system remains largely manual despite 150% annual vehicle growth, while industrial parks operate at 30% capacity due to unreliable automation systems. Crucially, Myanmar possesses zero dedicated mechatronics engineering programs within its higher education institutions, creating a talent gap that impedes the city's ability to implement sustainable development initiatives. This</w:t>
      </w:r>
      <w:r>
        <w:t xml:space="preserve"> </w:t>
      </w:r>
      <w:r>
        <w:rPr>
          <w:bCs/>
          <w:b/>
        </w:rPr>
        <w:t xml:space="preserve">Research Proposal</w:t>
      </w:r>
      <w:r>
        <w:t xml:space="preserve"> </w:t>
      </w:r>
      <w:r>
        <w:t xml:space="preserve">argues that strategically developing</w:t>
      </w:r>
      <w:r>
        <w:t xml:space="preserve"> </w:t>
      </w:r>
      <w:r>
        <w:rPr>
          <w:bCs/>
          <w:b/>
        </w:rPr>
        <w:t xml:space="preserve">Mechatronics Engineer</w:t>
      </w:r>
      <w:r>
        <w:t xml:space="preserve"> </w:t>
      </w:r>
      <w:r>
        <w:t xml:space="preserve">expertise is not merely technical but essential for Yangon's economic resilience and climate adaptation.</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needs assessment of mechatronics applications across Yangon's critical infrastructure sectors (transportation, energy, manufacturing)</w:t>
      </w:r>
    </w:p>
    <w:p>
      <w:pPr>
        <w:numPr>
          <w:ilvl w:val="0"/>
          <w:numId w:val="1001"/>
        </w:numPr>
        <w:pStyle w:val="Compact"/>
      </w:pPr>
      <w:r>
        <w:t xml:space="preserve">To develop a culturally responsive curriculum model for training local Mechatronics Engineer talent aligned with Myanmar's industrial priorities</w:t>
      </w:r>
    </w:p>
    <w:p>
      <w:pPr>
        <w:numPr>
          <w:ilvl w:val="0"/>
          <w:numId w:val="1001"/>
        </w:numPr>
        <w:pStyle w:val="Compact"/>
      </w:pPr>
      <w:r>
        <w:t xml:space="preserve">To establish pilot integration frameworks demonstrating how Mechatronics Engineer-led projects can reduce urban inefficiencies by 25% in Yangon districts</w:t>
      </w:r>
    </w:p>
    <w:p>
      <w:pPr>
        <w:numPr>
          <w:ilvl w:val="0"/>
          <w:numId w:val="1001"/>
        </w:numPr>
        <w:pStyle w:val="Compact"/>
      </w:pPr>
      <w:r>
        <w:t xml:space="preserve">To create a sustainable talent pipeline through university-industry partnerships specific to Myanmar Yangon's economic context</w:t>
      </w:r>
    </w:p>
    <w:bookmarkEnd w:id="22"/>
    <w:bookmarkStart w:id="23" w:name="Xd234dda114b5833c9bd97686459be3b9ab4a2dd"/>
    <w:p>
      <w:pPr>
        <w:pStyle w:val="Heading2"/>
      </w:pPr>
      <w:r>
        <w:t xml:space="preserve">IV. Literature Review (Contextualizing the Gap)</w:t>
      </w:r>
    </w:p>
    <w:p>
      <w:pPr>
        <w:pStyle w:val="FirstParagraph"/>
      </w:pPr>
      <w:r>
        <w:t xml:space="preserve">Global case studies from Singapore and Thailand demonstrate that mechatronics integration reduces urban energy consumption by 35% and traffic delays by 40%. However, these models fail to address Southeast Asian contexts with limited technical infrastructure—a critical gap for Myanmar Yangon. Previous studies (e.g., ASEAN Development Report 2022) note that Myanmar's engineering workforce is predominantly single-discipline, with only 7% of graduates possessing systems integration skills. Notably, no research has examined mechatronics deployment within Yangon's unique socioeconomic landscape, characterized by monsoon-driven infrastructure vulnerabilities and informal sector dominance (35% of Yangon's economy). This</w:t>
      </w:r>
      <w:r>
        <w:t xml:space="preserve"> </w:t>
      </w:r>
      <w:r>
        <w:rPr>
          <w:bCs/>
          <w:b/>
        </w:rPr>
        <w:t xml:space="preserve">Research Proposal</w:t>
      </w:r>
      <w:r>
        <w:t xml:space="preserve"> </w:t>
      </w:r>
      <w:r>
        <w:t xml:space="preserve">bridges this void by centering the Myanmar Yangon context in all methodology design.</w:t>
      </w:r>
    </w:p>
    <w:bookmarkEnd w:id="23"/>
    <w:bookmarkStart w:id="27" w:name="v.-methodology"/>
    <w:p>
      <w:pPr>
        <w:pStyle w:val="Heading2"/>
      </w:pPr>
      <w:r>
        <w:t xml:space="preserve">V. Methodology</w:t>
      </w:r>
    </w:p>
    <w:p>
      <w:pPr>
        <w:pStyle w:val="FirstParagraph"/>
      </w:pPr>
      <w:r>
        <w:t xml:space="preserve">The study employs a three-phase mixed-methods approach:</w:t>
      </w:r>
    </w:p>
    <w:bookmarkStart w:id="24" w:name="phase-1-context-mapping-months-1-4"/>
    <w:p>
      <w:pPr>
        <w:pStyle w:val="Heading3"/>
      </w:pPr>
      <w:r>
        <w:t xml:space="preserve">Phase 1: Context Mapping (Months 1-4)</w:t>
      </w:r>
    </w:p>
    <w:p>
      <w:pPr>
        <w:numPr>
          <w:ilvl w:val="0"/>
          <w:numId w:val="1002"/>
        </w:numPr>
        <w:pStyle w:val="Compact"/>
      </w:pPr>
      <w:r>
        <w:t xml:space="preserve">Surveys of 50+ Yangon municipal departments and industrial zones to identify priority infrastructure gaps</w:t>
      </w:r>
    </w:p>
    <w:p>
      <w:pPr>
        <w:numPr>
          <w:ilvl w:val="0"/>
          <w:numId w:val="1002"/>
        </w:numPr>
        <w:pStyle w:val="Compact"/>
      </w:pPr>
      <w:r>
        <w:t xml:space="preserve">Analysis of Yangon's climate vulnerability data to inform mechatronic system resilience requirements</w:t>
      </w:r>
    </w:p>
    <w:bookmarkEnd w:id="24"/>
    <w:bookmarkStart w:id="25" w:name="Xd615f227ac592a626415ebca10fc6736bd2757d"/>
    <w:p>
      <w:pPr>
        <w:pStyle w:val="Heading3"/>
      </w:pPr>
      <w:r>
        <w:t xml:space="preserve">Phase 2: Curriculum &amp; Pilot Development (Months 5-10)</w:t>
      </w:r>
    </w:p>
    <w:p>
      <w:pPr>
        <w:numPr>
          <w:ilvl w:val="0"/>
          <w:numId w:val="1003"/>
        </w:numPr>
        <w:pStyle w:val="Compact"/>
      </w:pPr>
      <w:r>
        <w:t xml:space="preserve">Co-designing a mechatronics training module with Yangon Technological University and local manufacturers</w:t>
      </w:r>
    </w:p>
    <w:p>
      <w:pPr>
        <w:numPr>
          <w:ilvl w:val="0"/>
          <w:numId w:val="1003"/>
        </w:numPr>
        <w:pStyle w:val="Compact"/>
      </w:pPr>
      <w:r>
        <w:t xml:space="preserve">Implementing two pilot projects:</w:t>
      </w:r>
    </w:p>
    <w:p>
      <w:pPr>
        <w:numPr>
          <w:ilvl w:val="1"/>
          <w:numId w:val="1004"/>
        </w:numPr>
        <w:pStyle w:val="Compact"/>
      </w:pPr>
      <w:r>
        <w:rPr>
          <w:iCs/>
          <w:i/>
        </w:rPr>
        <w:t xml:space="preserve">Pilot A:</w:t>
      </w:r>
      <w:r>
        <w:t xml:space="preserve"> </w:t>
      </w:r>
      <w:r>
        <w:t xml:space="preserve">Smart traffic control using IoT sensors for Hlaing Tharyar Industrial Zone (reducing idling emissions)</w:t>
      </w:r>
    </w:p>
    <w:p>
      <w:pPr>
        <w:numPr>
          <w:ilvl w:val="1"/>
          <w:numId w:val="1004"/>
        </w:numPr>
        <w:pStyle w:val="Compact"/>
      </w:pPr>
      <w:r>
        <w:rPr>
          <w:iCs/>
          <w:i/>
        </w:rPr>
        <w:t xml:space="preserve">Pilot B:</w:t>
      </w:r>
      <w:r>
        <w:t xml:space="preserve"> </w:t>
      </w:r>
      <w:r>
        <w:t xml:space="preserve">Solar-powered irrigation systems with automated moisture sensors for Yangon's peri-urban farms</w:t>
      </w:r>
    </w:p>
    <w:bookmarkEnd w:id="25"/>
    <w:bookmarkStart w:id="26" w:name="Xbe955fecaf04ad666b01b3b46471052d2f0cc8c"/>
    <w:p>
      <w:pPr>
        <w:pStyle w:val="Heading3"/>
      </w:pPr>
      <w:r>
        <w:t xml:space="preserve">Phase 3: Impact Assessment &amp; Scalability (Months 11-18)</w:t>
      </w:r>
    </w:p>
    <w:p>
      <w:pPr>
        <w:numPr>
          <w:ilvl w:val="0"/>
          <w:numId w:val="1005"/>
        </w:numPr>
        <w:pStyle w:val="Compact"/>
      </w:pPr>
      <w:r>
        <w:t xml:space="preserve">Measuring energy savings, operational efficiency gains, and job creation from pilots</w:t>
      </w:r>
    </w:p>
    <w:p>
      <w:pPr>
        <w:numPr>
          <w:ilvl w:val="0"/>
          <w:numId w:val="1005"/>
        </w:numPr>
        <w:pStyle w:val="Compact"/>
      </w:pPr>
      <w:r>
        <w:t xml:space="preserve">Developing a national rollout strategy for Mechatronics Engineer deployment across Myanmar's key cities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6"/>
        </w:numPr>
        <w:pStyle w:val="Compact"/>
      </w:pPr>
      <w:r>
        <w:t xml:space="preserve">A validated mechatronics skill matrix tailored for Myanmar Yangon's infrastructure challenges</w:t>
      </w:r>
    </w:p>
    <w:p>
      <w:pPr>
        <w:numPr>
          <w:ilvl w:val="0"/>
          <w:numId w:val="1006"/>
        </w:numPr>
        <w:pStyle w:val="Compact"/>
      </w:pPr>
      <w:r>
        <w:t xml:space="preserve">A replicable training framework adopted by at least 3 Myanmar universities by Year 3</w:t>
      </w:r>
    </w:p>
    <w:p>
      <w:pPr>
        <w:numPr>
          <w:ilvl w:val="0"/>
          <w:numId w:val="1006"/>
        </w:numPr>
        <w:pStyle w:val="Compact"/>
      </w:pPr>
      <w:r>
        <w:t xml:space="preserve">Quantifiable efficiency improvements in pilot zones: 20% energy reduction in industrial facilities, 30% traffic flow optimization</w:t>
      </w:r>
    </w:p>
    <w:p>
      <w:pPr>
        <w:numPr>
          <w:ilvl w:val="0"/>
          <w:numId w:val="1006"/>
        </w:numPr>
        <w:pStyle w:val="Compact"/>
      </w:pPr>
      <w:r>
        <w:t xml:space="preserve">Policy recommendations for integrating Mechatronics Engineer roles into Myanmar's National Digital Strategy</w:t>
      </w:r>
    </w:p>
    <w:p>
      <w:pPr>
        <w:pStyle w:val="FirstParagraph"/>
      </w:pPr>
      <w:r>
        <w:t xml:space="preserve">The significance extends beyond Yangon: By establishing Myanmar as a mechatronics innovation hub in Southeast Asia, this project directly supports the UN Sustainable Development Goals (SDG 9, 11). Crucially, it addresses Yangon's unique constraints—such as limited power reliability and monsoon flood risks—through resilient system design. For instance, all pilot projects will incorporate solar microgrids and flood-resistant sensor networks developed specifically for Myanmar's climate patterns.</w:t>
      </w:r>
    </w:p>
    <w:bookmarkEnd w:id="28"/>
    <w:bookmarkStart w:id="29" w:name="X2d3fe885cecfef0dbc50750282b2971a2cb8ed5"/>
    <w:p>
      <w:pPr>
        <w:pStyle w:val="Heading2"/>
      </w:pPr>
      <w:r>
        <w:t xml:space="preserve">VII. Why Myanmar Yangon Demands This Research</w:t>
      </w:r>
    </w:p>
    <w:p>
      <w:pPr>
        <w:pStyle w:val="FirstParagraph"/>
      </w:pPr>
      <w:r>
        <w:t xml:space="preserve">Yangon's strategic position as Myanmar's commercial capital makes it the ideal testing ground for mechatronics applications with national impact. Unlike other ASEAN cities, Yangon operates under distinct challenges: 80% of its roads remain unpaved, industrial zones lack standardized automation protocols, and only 45% of households have reliable electricity—conditions requiring bespoke mechatronic solutions. This</w:t>
      </w:r>
      <w:r>
        <w:t xml:space="preserve"> </w:t>
      </w:r>
      <w:r>
        <w:rPr>
          <w:bCs/>
          <w:b/>
        </w:rPr>
        <w:t xml:space="preserve">Research Proposal</w:t>
      </w:r>
      <w:r>
        <w:t xml:space="preserve"> </w:t>
      </w:r>
      <w:r>
        <w:t xml:space="preserve">positions the</w:t>
      </w:r>
      <w:r>
        <w:t xml:space="preserve"> </w:t>
      </w:r>
      <w:r>
        <w:rPr>
          <w:bCs/>
          <w:b/>
        </w:rPr>
        <w:t xml:space="preserve">Mechatronics Engineer</w:t>
      </w:r>
      <w:r>
        <w:t xml:space="preserve"> </w:t>
      </w:r>
      <w:r>
        <w:t xml:space="preserve">as a transformative professional who can bridge these gaps through integrated systems thinking. Without this focus, Yangon risks perpetuating inefficient infrastructure that stifles economic growth and increases vulnerability to climate disasters.</w:t>
      </w:r>
    </w:p>
    <w:bookmarkEnd w:id="29"/>
    <w:bookmarkStart w:id="30" w:name="viii.-conclusion"/>
    <w:p>
      <w:pPr>
        <w:pStyle w:val="Heading2"/>
      </w:pPr>
      <w:r>
        <w:t xml:space="preserve">VIII. Conclusion</w:t>
      </w:r>
    </w:p>
    <w:p>
      <w:pPr>
        <w:pStyle w:val="FirstParagraph"/>
      </w:pPr>
      <w:r>
        <w:t xml:space="preserve">As Myanmar accelerates its urban development, the absence of locally trained Mechatronics Engineer talent presents a critical bottleneck for sustainable progress in Yangon. This</w:t>
      </w:r>
      <w:r>
        <w:t xml:space="preserve"> </w:t>
      </w:r>
      <w:r>
        <w:rPr>
          <w:bCs/>
          <w:b/>
        </w:rPr>
        <w:t xml:space="preserve">Research Proposal</w:t>
      </w:r>
      <w:r>
        <w:t xml:space="preserve"> </w:t>
      </w:r>
      <w:r>
        <w:t xml:space="preserve">establishes a clear pathway to cultivate specialized engineering capacity through context-specific curriculum design, targeted pilot projects, and policy integration. The proposed work transcends academic inquiry—it will deliver tangible infrastructure improvements while building Myanmar's first generation of mechatronics professionals capable of driving Yangon toward smart city resilience. By centering our research on the realities of Myanmar Yangon, we ensure solutions that are not only technologically advanced but also culturally appropriate and economically viable for the city's 7 million residents. The successful implementation will position Yangon as a model for mechatronics-driven development across developing economies in Southeast Asia.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Myanmar Yangon</dc:title>
  <dc:creator/>
  <dc:language>en</dc:language>
  <cp:keywords/>
  <dcterms:created xsi:type="dcterms:W3CDTF">2026-04-24T06:27:51Z</dcterms:created>
  <dcterms:modified xsi:type="dcterms:W3CDTF">2026-04-24T06:27:51Z</dcterms:modified>
</cp:coreProperties>
</file>

<file path=docProps/custom.xml><?xml version="1.0" encoding="utf-8"?>
<Properties xmlns="http://schemas.openxmlformats.org/officeDocument/2006/custom-properties" xmlns:vt="http://schemas.openxmlformats.org/officeDocument/2006/docPropsVTypes"/>
</file>