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Abuja,</w:t>
      </w:r>
      <w:r>
        <w:t xml:space="preserve"> </w:t>
      </w:r>
      <w:r>
        <w:t xml:space="preserve">Nigeria</w:t>
      </w:r>
    </w:p>
    <w:bookmarkStart w:id="30" w:name="Xaf131168efb289a3353565f3c82a3f7274fb21a"/>
    <w:p>
      <w:pPr>
        <w:pStyle w:val="Heading1"/>
      </w:pPr>
      <w:r>
        <w:t xml:space="preserve">Research Proposal: Advancing Mechatronics Engineering for Sustainable Development in Abuja, Nigeria</w:t>
      </w:r>
    </w:p>
    <w:bookmarkStart w:id="20" w:name="introduction-and-background"/>
    <w:p>
      <w:pPr>
        <w:pStyle w:val="Heading2"/>
      </w:pPr>
      <w:r>
        <w:t xml:space="preserve">1. Introduction and Background</w:t>
      </w:r>
    </w:p>
    <w:p>
      <w:pPr>
        <w:pStyle w:val="FirstParagraph"/>
      </w:pPr>
      <w:r>
        <w:t xml:space="preserve">The rapid urbanization of Nigeria's capital city, Abuja, presents unprecedented challenges in infrastructure management, energy efficiency, and industrial modernization. As a hub for government institutions, technology innovation centers, and burgeoning industries across Nigeria Abuja region, the city demands cutting-edge engineering solutions that integrate mechanical systems with electronics and computer science. This research proposal addresses the critical gap in specialized</w:t>
      </w:r>
      <w:r>
        <w:t xml:space="preserve"> </w:t>
      </w:r>
      <w:r>
        <w:rPr>
          <w:bCs/>
          <w:b/>
        </w:rPr>
        <w:t xml:space="preserve">Mechatronics Engineer</w:t>
      </w:r>
      <w:r>
        <w:t xml:space="preserve"> </w:t>
      </w:r>
      <w:r>
        <w:t xml:space="preserve">development within Nigeria's technical workforce, specifically targeting Abuja's unique developmental needs. With over 3 million residents and a projected 4% annual growth rate, Abuja requires intelligent automation solutions for water management systems, renewable energy grids, smart transportation networks, and agricultural technology – all areas where mechatronics expertise is indispensable. Current engineering curricula in Nigerian universities fail to adequately prepare graduates for these interdisciplinary challenges, resulting in a severe shortage of qualified</w:t>
      </w:r>
      <w:r>
        <w:t xml:space="preserve"> </w:t>
      </w:r>
      <w:r>
        <w:rPr>
          <w:iCs/>
          <w:i/>
        </w:rPr>
        <w:t xml:space="preserve">Mechatronics Engineer</w:t>
      </w:r>
      <w:r>
        <w:t xml:space="preserve"> </w:t>
      </w:r>
      <w:r>
        <w:t xml:space="preserve">professionals who can drive Abuja's sustainable development agenda.</w:t>
      </w:r>
    </w:p>
    <w:bookmarkEnd w:id="20"/>
    <w:bookmarkStart w:id="21" w:name="problem-statement"/>
    <w:p>
      <w:pPr>
        <w:pStyle w:val="Heading2"/>
      </w:pPr>
      <w:r>
        <w:t xml:space="preserve">2. Problem Statement</w:t>
      </w:r>
    </w:p>
    <w:p>
      <w:pPr>
        <w:pStyle w:val="FirstParagraph"/>
      </w:pPr>
      <w:r>
        <w:t xml:space="preserve">Nigeria's industrial sector faces a 70% deficit in mechatronics-skilled personnel (Nigerian Engineering Council, 2023), with Abuja experiencing acute shortages due to its role as the nation's technology epicenter. Existing infrastructure – including water treatment facilities, power distribution networks, and urban mobility systems – operates with outdated manual controls despite Abuja's status as a model for Nigerian urban planning. This disconnect between technological potential and human capital capability stifles innovation in key sectors: agricultural processing (critical for Nigeria's food security), solar energy implementation (Abuja has 300+ sunny days annually), and smart city initiatives. Without locally trained</w:t>
      </w:r>
      <w:r>
        <w:t xml:space="preserve"> </w:t>
      </w:r>
      <w:r>
        <w:rPr>
          <w:bCs/>
          <w:b/>
        </w:rPr>
        <w:t xml:space="preserve">Mechatronics Engineer</w:t>
      </w:r>
      <w:r>
        <w:t xml:space="preserve"> </w:t>
      </w:r>
      <w:r>
        <w:t xml:space="preserve">professionals who understand Abuja's environmental constraints, climate realities, and socioeconomic context, the city risks falling further behind in achieving UN Sustainable Development Goals (SDGs) 7 (Affordable Energy), 9 (Industry Innovation), and 11 (Sustainable Cities).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curriculum framework for Mechatronics Engineering education aligned with Abuja's industrial needs</w:t>
      </w:r>
    </w:p>
    <w:p>
      <w:pPr>
        <w:numPr>
          <w:ilvl w:val="0"/>
          <w:numId w:val="1001"/>
        </w:numPr>
        <w:pStyle w:val="Compact"/>
      </w:pPr>
      <w:r>
        <w:t xml:space="preserve">To establish a mechatronics innovation lab at the University of Abuja capable of prototyping solutions for local challenges</w:t>
      </w:r>
    </w:p>
    <w:p>
      <w:pPr>
        <w:numPr>
          <w:ilvl w:val="0"/>
          <w:numId w:val="1001"/>
        </w:numPr>
        <w:pStyle w:val="Compact"/>
      </w:pPr>
      <w:r>
        <w:t xml:space="preserve">To identify and quantify the economic impact of mechatronics integration in key Abuja sectors (agriculture, energy, water)</w:t>
      </w:r>
    </w:p>
    <w:p>
      <w:pPr>
        <w:numPr>
          <w:ilvl w:val="0"/>
          <w:numId w:val="1001"/>
        </w:numPr>
        <w:pStyle w:val="Compact"/>
      </w:pPr>
      <w:r>
        <w:t xml:space="preserve">To create a professional development pathway for existing engineers transitioning into mechatronics specialization within Nigeria Abuja</w:t>
      </w:r>
    </w:p>
    <w:bookmarkEnd w:id="22"/>
    <w:bookmarkStart w:id="26" w:name="methodology"/>
    <w:p>
      <w:pPr>
        <w:pStyle w:val="Heading2"/>
      </w:pPr>
      <w:r>
        <w:t xml:space="preserve">4. Methodology</w:t>
      </w:r>
    </w:p>
    <w:p>
      <w:pPr>
        <w:pStyle w:val="FirstParagraph"/>
      </w:pPr>
      <w:r>
        <w:t xml:space="preserve">This mixed-methods research will employ a 3-phase approach over 24 months:</w:t>
      </w:r>
    </w:p>
    <w:bookmarkStart w:id="23" w:name="phase-1-needs-assessment-months-1-6"/>
    <w:p>
      <w:pPr>
        <w:pStyle w:val="Heading3"/>
      </w:pPr>
      <w:r>
        <w:t xml:space="preserve">Phase 1: Needs Assessment (Months 1-6)</w:t>
      </w:r>
    </w:p>
    <w:p>
      <w:pPr>
        <w:pStyle w:val="FirstParagraph"/>
      </w:pPr>
      <w:r>
        <w:t xml:space="preserve">Conduct industry surveys with Abuja-based companies (e.g., Nigerian Power Holding Company, Abuja Water Board, agricultural tech startups) and academic institutions. Analyze curriculum gaps in Nigeria's engineering programs using UNESCO competency frameworks. Focus will be on Abuja-specific challenges: dust resilience in machinery (common in dry season), flood-responsive infrastructure design, and solar energy storage optimization for the 32°C average temperatures.</w:t>
      </w:r>
    </w:p>
    <w:bookmarkEnd w:id="23"/>
    <w:bookmarkStart w:id="24" w:name="Xd3d3178c8f6a21bb6bc0763eff252f64df74eab"/>
    <w:p>
      <w:pPr>
        <w:pStyle w:val="Heading3"/>
      </w:pPr>
      <w:r>
        <w:t xml:space="preserve">Phase 2: Curriculum Development &amp; Lab Establishment (Months 7-18)</w:t>
      </w:r>
    </w:p>
    <w:p>
      <w:pPr>
        <w:pStyle w:val="FirstParagraph"/>
      </w:pPr>
      <w:r>
        <w:t xml:space="preserve">Collaborate with the University of Abuja's Faculty of Engineering to design a modular mechatronics program. Core modules will include: "Renewable Energy Integration for Nigerian Climates," "Automated Water Management Systems for Urban Environments," and "Agricultural Robotics for Smallholder Farmers." Establish an on-campus innovation lab equipped with solar-powered test rigs, low-cost sensors, and simulation software tailored to Abuja's infrastructure constraints. Partner with local manufacturers like Kainji Power Corporation for real-world project integration.</w:t>
      </w:r>
    </w:p>
    <w:bookmarkEnd w:id="24"/>
    <w:bookmarkStart w:id="25" w:name="phase-3-impact-evaluation-months-19-24"/>
    <w:p>
      <w:pPr>
        <w:pStyle w:val="Heading3"/>
      </w:pPr>
      <w:r>
        <w:t xml:space="preserve">Phase 3: Impact Evaluation (Months 19-24)</w:t>
      </w:r>
    </w:p>
    <w:p>
      <w:pPr>
        <w:pStyle w:val="FirstParagraph"/>
      </w:pPr>
      <w:r>
        <w:t xml:space="preserve">Implement a pilot cohort of 25 engineering students, with industry placements at Abuja-based firms. Measure outcomes through:</w:t>
      </w:r>
    </w:p>
    <w:p>
      <w:pPr>
        <w:numPr>
          <w:ilvl w:val="0"/>
          <w:numId w:val="1002"/>
        </w:numPr>
        <w:pStyle w:val="Compact"/>
      </w:pPr>
      <w:r>
        <w:t xml:space="preserve">Economic analysis of mechatronics-integrated projects (cost savings vs. traditional systems)</w:t>
      </w:r>
    </w:p>
    <w:p>
      <w:pPr>
        <w:numPr>
          <w:ilvl w:val="0"/>
          <w:numId w:val="1002"/>
        </w:numPr>
        <w:pStyle w:val="Compact"/>
      </w:pPr>
      <w:r>
        <w:t xml:space="preserve">Skill assessment pre/post-training using ABET standards</w:t>
      </w:r>
    </w:p>
    <w:p>
      <w:pPr>
        <w:numPr>
          <w:ilvl w:val="0"/>
          <w:numId w:val="1002"/>
        </w:numPr>
        <w:pStyle w:val="Compact"/>
      </w:pPr>
      <w:r>
        <w:t xml:space="preserve">Long-term employment tracking of graduates within Nigeria Abuja's tech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nationally validated Mechatronics Engineering curriculum for Nigerian universities, with Abuja as the implementation model</w:t>
      </w:r>
    </w:p>
    <w:p>
      <w:pPr>
        <w:numPr>
          <w:ilvl w:val="0"/>
          <w:numId w:val="1003"/>
        </w:numPr>
        <w:pStyle w:val="Compact"/>
      </w:pPr>
      <w:r>
        <w:t xml:space="preserve">A functional innovation lab at University of Abuja serving as a regional hub for mechatronics R&amp;D</w:t>
      </w:r>
    </w:p>
    <w:p>
      <w:pPr>
        <w:numPr>
          <w:ilvl w:val="0"/>
          <w:numId w:val="1003"/>
        </w:numPr>
        <w:pStyle w:val="Compact"/>
      </w:pPr>
      <w:r>
        <w:t xml:space="preserve">Quantifiable evidence demonstrating 25-40% operational efficiency gains in pilot projects (e.g., automated irrigation reducing water waste by 35% in Abuja's peri-urban farms)</w:t>
      </w:r>
    </w:p>
    <w:p>
      <w:pPr>
        <w:numPr>
          <w:ilvl w:val="0"/>
          <w:numId w:val="1003"/>
        </w:numPr>
        <w:pStyle w:val="Compact"/>
      </w:pPr>
      <w:r>
        <w:t xml:space="preserve">A sustainable pipeline of locally trained</w:t>
      </w:r>
      <w:r>
        <w:t xml:space="preserve"> </w:t>
      </w:r>
      <w:r>
        <w:rPr>
          <w:bCs/>
          <w:b/>
        </w:rPr>
        <w:t xml:space="preserve">Mechatronics Engineer</w:t>
      </w:r>
      <w:r>
        <w:t xml:space="preserve"> </w:t>
      </w:r>
      <w:r>
        <w:t xml:space="preserve">professionals capable of solving Abuja-specific problems without foreign dependency</w:t>
      </w:r>
    </w:p>
    <w:p>
      <w:pPr>
        <w:pStyle w:val="FirstParagraph"/>
      </w:pPr>
      <w:r>
        <w:t xml:space="preserve">The significance extends beyond technical solutions. By embedding mechatronics education within Nigeria Abuja's development narrative, this research directly supports President Tinubu's Economic Transformation Agenda through job creation in high-value technical roles. A trained cohort of 200+</w:t>
      </w:r>
      <w:r>
        <w:t xml:space="preserve"> </w:t>
      </w:r>
      <w:r>
        <w:rPr>
          <w:iCs/>
          <w:i/>
        </w:rPr>
        <w:t xml:space="preserve">Mechatronics Engineer</w:t>
      </w:r>
      <w:r>
        <w:t xml:space="preserve"> </w:t>
      </w:r>
      <w:r>
        <w:t xml:space="preserve">professionals by 2030 would position Abuja as West Africa's mechatronics innovation center, attracting foreign direct investment and reducing Nigeria's $5 billion annual import bill for automation systems. Crucially, solutions developed will prioritize local materials and climate conditions – for instance, using locally sourced recycled plastics for sensor housings instead of imported components.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Month Range</w:t>
            </w:r>
          </w:p>
        </w:tc>
      </w:tr>
      <w:tr>
        <w:tc>
          <w:tcPr/>
          <w:p>
            <w:pPr>
              <w:pStyle w:val="Compact"/>
              <w:jc w:val="left"/>
            </w:pPr>
            <w:r>
              <w:t xml:space="preserve">Needs Assessment</w:t>
            </w:r>
          </w:p>
        </w:tc>
        <w:tc>
          <w:tcPr/>
          <w:p>
            <w:pPr>
              <w:pStyle w:val="Compact"/>
              <w:jc w:val="left"/>
            </w:pPr>
            <w:r>
              <w:t xml:space="preserve">Sector surveys, curriculum gap analysis, stakeholder workshops in Abuja</w:t>
            </w:r>
          </w:p>
        </w:tc>
        <w:tc>
          <w:tcPr/>
          <w:p>
            <w:pPr>
              <w:pStyle w:val="Compact"/>
              <w:jc w:val="left"/>
            </w:pPr>
            <w:r>
              <w:t xml:space="preserve">1-6</w:t>
            </w:r>
          </w:p>
        </w:tc>
      </w:tr>
      <w:tr>
        <w:tc>
          <w:tcPr/>
          <w:p>
            <w:pPr>
              <w:pStyle w:val="Compact"/>
              <w:jc w:val="left"/>
            </w:pPr>
            <w:r>
              <w:t xml:space="preserve">Curriculum Development</w:t>
            </w:r>
          </w:p>
        </w:tc>
        <w:tc>
          <w:tcPr/>
          <w:p>
            <w:pPr>
              <w:pStyle w:val="Compact"/>
              <w:jc w:val="left"/>
            </w:pPr>
            <w:r>
              <w:t xml:space="preserve">Draft program modules, lab equipment procurement, faculty training</w:t>
            </w:r>
          </w:p>
        </w:tc>
        <w:tc>
          <w:tcPr/>
          <w:p>
            <w:pPr>
              <w:pStyle w:val="Compact"/>
              <w:jc w:val="left"/>
            </w:pPr>
            <w:r>
              <w:t xml:space="preserve">7-12</w:t>
            </w:r>
          </w:p>
        </w:tc>
      </w:tr>
      <w:tr>
        <w:tc>
          <w:tcPr/>
          <w:p>
            <w:pPr>
              <w:pStyle w:val="Compact"/>
              <w:jc w:val="left"/>
            </w:pPr>
            <w:r>
              <w:t xml:space="preserve">Laboratory Setup &amp; Pilot Launch</w:t>
            </w:r>
          </w:p>
        </w:tc>
        <w:tc>
          <w:tcPr/>
          <w:p>
            <w:pPr>
              <w:pStyle w:val="Compact"/>
              <w:jc w:val="left"/>
            </w:pPr>
            <w:r>
              <w:t xml:space="preserve">Lab installation, student recruitment, industry partnerships activation</w:t>
            </w:r>
          </w:p>
        </w:tc>
        <w:tc>
          <w:tcPr/>
          <w:p>
            <w:pPr>
              <w:pStyle w:val="Compact"/>
              <w:jc w:val="left"/>
            </w:pPr>
            <w:r>
              <w:t xml:space="preserve">13-18</w:t>
            </w:r>
          </w:p>
        </w:tc>
      </w:tr>
      <w:tr>
        <w:tc>
          <w:tcPr/>
          <w:p>
            <w:pPr>
              <w:pStyle w:val="Compact"/>
              <w:jc w:val="left"/>
            </w:pPr>
            <w:r>
              <w:t xml:space="preserve">Impact Assessment &amp; Scaling</w:t>
            </w:r>
          </w:p>
        </w:tc>
        <w:tc>
          <w:tcPr/>
          <w:p>
            <w:pPr>
              <w:pStyle w:val="Compact"/>
              <w:jc w:val="left"/>
            </w:pPr>
            <w:r>
              <w:t xml:space="preserve">Data collection, economic modeling, national replication strategy development</w:t>
            </w:r>
          </w:p>
        </w:tc>
        <w:tc>
          <w:tcPr/>
          <w:p>
            <w:pPr>
              <w:pStyle w:val="Compact"/>
              <w:jc w:val="left"/>
            </w:pPr>
            <w:r>
              <w:t xml:space="preserve">19-24</w:t>
            </w:r>
          </w:p>
        </w:tc>
      </w:tr>
    </w:tbl>
    <w:bookmarkEnd w:id="28"/>
    <w:bookmarkStart w:id="29" w:name="conclusion"/>
    <w:p>
      <w:pPr>
        <w:pStyle w:val="Heading2"/>
      </w:pPr>
      <w:r>
        <w:t xml:space="preserve">7. Conclusion</w:t>
      </w:r>
    </w:p>
    <w:p>
      <w:pPr>
        <w:pStyle w:val="FirstParagraph"/>
      </w:pPr>
      <w:r>
        <w:t xml:space="preserve">This research proposal constitutes a strategic investment in Nigeria Abuja's technological sovereignty. By creating a self-sustaining ecosystem for</w:t>
      </w:r>
      <w:r>
        <w:t xml:space="preserve"> </w:t>
      </w:r>
      <w:r>
        <w:rPr>
          <w:bCs/>
          <w:b/>
        </w:rPr>
        <w:t xml:space="preserve">Mechatronics Engineer</w:t>
      </w:r>
      <w:r>
        <w:t xml:space="preserve"> </w:t>
      </w:r>
      <w:r>
        <w:t xml:space="preserve">development tailored to the city's infrastructure realities, we address not only immediate skills shortages but also lay the groundwork for Abuja to become Africa's model of smart, sustainable urbanization. The project transcends academia – it directly responds to Nigeria's National Development Plan 2021-2025 priorities for industrial transformation and technological self-reliance. With proper implementation, this research will generate a replicable framework that can be adopted across Nigeria's state capitals, ultimately transforming the nation from an automation importer into an exporter of mechatronics solutions for similar developing contexts.</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Abuja, Nigeria</dc:title>
  <dc:creator/>
  <dc:language>en</dc:language>
  <cp:keywords/>
  <dcterms:created xsi:type="dcterms:W3CDTF">2026-07-18T23:06:12Z</dcterms:created>
  <dcterms:modified xsi:type="dcterms:W3CDTF">2026-07-18T23:06:12Z</dcterms:modified>
</cp:coreProperties>
</file>

<file path=docProps/custom.xml><?xml version="1.0" encoding="utf-8"?>
<Properties xmlns="http://schemas.openxmlformats.org/officeDocument/2006/custom-properties" xmlns:vt="http://schemas.openxmlformats.org/officeDocument/2006/docPropsVTypes"/>
</file>