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Islamabad,</w:t>
      </w:r>
      <w:r>
        <w:t xml:space="preserve"> </w:t>
      </w:r>
      <w:r>
        <w:t xml:space="preserve">Pakistan</w:t>
      </w:r>
    </w:p>
    <w:bookmarkStart w:id="28" w:name="Xb0bf47670de5f8ca052d8ce3277ff8880dacf77"/>
    <w:p>
      <w:pPr>
        <w:pStyle w:val="Heading1"/>
      </w:pPr>
      <w:r>
        <w:t xml:space="preserve">Research Proposal: Advancing Mechatronics Engineering for Sustainable Development in Islamabad, Pakistan</w:t>
      </w:r>
    </w:p>
    <w:bookmarkStart w:id="20" w:name="i.-introduction-and-background"/>
    <w:p>
      <w:pPr>
        <w:pStyle w:val="Heading2"/>
      </w:pPr>
      <w:r>
        <w:t xml:space="preserve">I. Introduction and Background</w:t>
      </w:r>
    </w:p>
    <w:p>
      <w:pPr>
        <w:pStyle w:val="FirstParagraph"/>
      </w:pPr>
      <w:r>
        <w:t xml:space="preserve">The rapid digital transformation and industrialization across South Asia present a critical opportunity for Pakistan to leverage technological innovation as a catalyst for economic growth and sustainable development. In this context, the role of the</w:t>
      </w:r>
      <w:r>
        <w:t xml:space="preserve"> </w:t>
      </w:r>
      <w:r>
        <w:rPr>
          <w:bCs/>
          <w:b/>
        </w:rPr>
        <w:t xml:space="preserve">Mechatronics Engineer</w:t>
      </w:r>
      <w:r>
        <w:t xml:space="preserve"> </w:t>
      </w:r>
      <w:r>
        <w:t xml:space="preserve">has evolved from traditional mechanical/electrical integration to become a pivotal driver of smart manufacturing, automation, and intelligent infrastructure. Islamabad, as Pakistan's capital city and hub for government institutions, research centers (e.g., NUST, CIIT), and emerging technology parks (like the Islamabad Tech Park), is uniquely positioned to lead this transition. However, Pakistan currently faces a severe shortage of specialized Mechatronics Engineers equipped to address local challenges in energy efficiency, urban infrastructure management, and industrial modernization. This</w:t>
      </w:r>
      <w:r>
        <w:t xml:space="preserve"> </w:t>
      </w:r>
      <w:r>
        <w:rPr>
          <w:bCs/>
          <w:b/>
        </w:rPr>
        <w:t xml:space="preserve">Research Proposal</w:t>
      </w:r>
      <w:r>
        <w:t xml:space="preserve"> </w:t>
      </w:r>
      <w:r>
        <w:t xml:space="preserve">outlines a strategic investigation into optimizing Mechatronics Engineering education, industry collaboration, and application pathways specifically tailored for the needs of</w:t>
      </w:r>
      <w:r>
        <w:t xml:space="preserve"> </w:t>
      </w:r>
      <w:r>
        <w:rPr>
          <w:bCs/>
          <w:b/>
        </w:rPr>
        <w:t xml:space="preserve">Pakistan Islamabad</w:t>
      </w:r>
      <w:r>
        <w:t xml:space="preserve">, aiming to bridge the gap between academic training and national development imperatives.</w:t>
      </w:r>
    </w:p>
    <w:bookmarkEnd w:id="20"/>
    <w:bookmarkStart w:id="21" w:name="ii.-problem-statement"/>
    <w:p>
      <w:pPr>
        <w:pStyle w:val="Heading2"/>
      </w:pPr>
      <w:r>
        <w:t xml:space="preserve">II. Problem Statement</w:t>
      </w:r>
    </w:p>
    <w:p>
      <w:pPr>
        <w:pStyle w:val="FirstParagraph"/>
      </w:pPr>
      <w:r>
        <w:t xml:space="preserve">Despite Pakistan's ambitious goals under Vision 2030 and the National Industrial Policy 2019, the country lags significantly in adopting advanced automation and smart systems. Key challenges include:</w:t>
      </w:r>
    </w:p>
    <w:p>
      <w:pPr>
        <w:numPr>
          <w:ilvl w:val="0"/>
          <w:numId w:val="1001"/>
        </w:numPr>
        <w:pStyle w:val="Compact"/>
      </w:pPr>
      <w:r>
        <w:rPr>
          <w:bCs/>
          <w:b/>
        </w:rPr>
        <w:t xml:space="preserve">Skills Gap:</w:t>
      </w:r>
      <w:r>
        <w:t xml:space="preserve"> </w:t>
      </w:r>
      <w:r>
        <w:t xml:space="preserve">Existing engineering curricula in Islamabad universities (e.g., NUST, COMSATS) lack sufficient integration of mechatronics principles, robotics, IoT, and AI-driven control systems relevant to Pakistan's context.</w:t>
      </w:r>
    </w:p>
    <w:p>
      <w:pPr>
        <w:numPr>
          <w:ilvl w:val="0"/>
          <w:numId w:val="1001"/>
        </w:numPr>
        <w:pStyle w:val="Compact"/>
      </w:pPr>
      <w:r>
        <w:rPr>
          <w:bCs/>
          <w:b/>
        </w:rPr>
        <w:t xml:space="preserve">Infrastructure Deficiencies:</w:t>
      </w:r>
      <w:r>
        <w:t xml:space="preserve"> </w:t>
      </w:r>
      <w:r>
        <w:t xml:space="preserve">Aging power grids, inefficient water management systems (critical for Islamabad's growth), and underdeveloped smart city infrastructure hinder the deployment of mechatronic solutions.</w:t>
      </w:r>
    </w:p>
    <w:p>
      <w:pPr>
        <w:numPr>
          <w:ilvl w:val="0"/>
          <w:numId w:val="1001"/>
        </w:numPr>
        <w:pStyle w:val="Compact"/>
      </w:pPr>
      <w:r>
        <w:rPr>
          <w:bCs/>
          <w:b/>
        </w:rPr>
        <w:t xml:space="preserve">Industry Disconnection:</w:t>
      </w:r>
      <w:r>
        <w:t xml:space="preserve"> </w:t>
      </w:r>
      <w:r>
        <w:t xml:space="preserve">Local industries (e.g., textiles in nearby Punjab, electronics assembly near Islamabad) operate with minimal automation due to a lack of skilled Mechatronics Engineers who understand both technical systems and local operational constraints.</w:t>
      </w:r>
    </w:p>
    <w:p>
      <w:pPr>
        <w:pStyle w:val="FirstParagraph"/>
      </w:pPr>
      <w:r>
        <w:t xml:space="preserve">This disconnect stifles Pakistan's potential to build resilient, efficient urban systems and competitive industries. Without targeted intervention in the</w:t>
      </w:r>
      <w:r>
        <w:t xml:space="preserve"> </w:t>
      </w:r>
      <w:r>
        <w:rPr>
          <w:bCs/>
          <w:b/>
        </w:rPr>
        <w:t xml:space="preserve">Mechatronics Engineer</w:t>
      </w:r>
      <w:r>
        <w:t xml:space="preserve"> </w:t>
      </w:r>
      <w:r>
        <w:t xml:space="preserve">pipeline, Islamabad cannot fulfill its role as a national innovation leader.</w:t>
      </w:r>
    </w:p>
    <w:bookmarkEnd w:id="21"/>
    <w:bookmarkStart w:id="22" w:name="iii.-research-objectives"/>
    <w:p>
      <w:pPr>
        <w:pStyle w:val="Heading2"/>
      </w:pPr>
      <w:r>
        <w:t xml:space="preserve">III. Research Objectives</w:t>
      </w:r>
    </w:p>
    <w:p>
      <w:pPr>
        <w:pStyle w:val="FirstParagraph"/>
      </w:pPr>
      <w:r>
        <w:t xml:space="preserve">This research proposes to achieve three primary objectives within the Islamabad context:</w:t>
      </w:r>
    </w:p>
    <w:p>
      <w:pPr>
        <w:numPr>
          <w:ilvl w:val="0"/>
          <w:numId w:val="1002"/>
        </w:numPr>
        <w:pStyle w:val="Compact"/>
      </w:pPr>
      <w:r>
        <w:rPr>
          <w:bCs/>
          <w:b/>
        </w:rPr>
        <w:t xml:space="preserve">Evaluate Current Capacity:</w:t>
      </w:r>
      <w:r>
        <w:t xml:space="preserve"> </w:t>
      </w:r>
      <w:r>
        <w:t xml:space="preserve">Assess the existing Mechatronics Engineering education landscape at Islamabad's premier institutions (NUST, CIIT, PUCIT) against global standards and national industrial needs.</w:t>
      </w:r>
    </w:p>
    <w:p>
      <w:pPr>
        <w:numPr>
          <w:ilvl w:val="0"/>
          <w:numId w:val="1002"/>
        </w:numPr>
        <w:pStyle w:val="Compact"/>
      </w:pPr>
      <w:r>
        <w:rPr>
          <w:bCs/>
          <w:b/>
        </w:rPr>
        <w:t xml:space="preserve">Identify Local Priority Applications:</w:t>
      </w:r>
      <w:r>
        <w:t xml:space="preserve"> </w:t>
      </w:r>
      <w:r>
        <w:t xml:space="preserve">Pinpoint 3-5 high-impact areas for mechatronic solutions in Islamabad (e.g., smart grid management for power stability, automated water purification systems for municipal supply, AI-integrated traffic management in urban corridors).</w:t>
      </w:r>
    </w:p>
    <w:p>
      <w:pPr>
        <w:numPr>
          <w:ilvl w:val="0"/>
          <w:numId w:val="1002"/>
        </w:numPr>
        <w:pStyle w:val="Compact"/>
      </w:pPr>
      <w:r>
        <w:rPr>
          <w:bCs/>
          <w:b/>
        </w:rPr>
        <w:t xml:space="preserve">Develop a Sustainable Model:</w:t>
      </w:r>
      <w:r>
        <w:t xml:space="preserve"> </w:t>
      </w:r>
      <w:r>
        <w:t xml:space="preserve">Propose a replicable framework for Mechatronics Engineer training and industry-academia collaboration specific to</w:t>
      </w:r>
      <w:r>
        <w:t xml:space="preserve"> </w:t>
      </w:r>
      <w:r>
        <w:rPr>
          <w:bCs/>
          <w:b/>
        </w:rPr>
        <w:t xml:space="preserve">Pakistan Islamabad</w:t>
      </w:r>
      <w:r>
        <w:t xml:space="preserve">, emphasizing affordability, scalability, and alignment with the National Tech Policy.</w:t>
      </w:r>
    </w:p>
    <w:bookmarkEnd w:id="22"/>
    <w:bookmarkStart w:id="23" w:name="X278007b7d6a44763ff779e1f6daf7930dec07c9"/>
    <w:p>
      <w:pPr>
        <w:pStyle w:val="Heading2"/>
      </w:pPr>
      <w:r>
        <w:t xml:space="preserve">IV. Literature Review (Contextualized for Pakistan)</w:t>
      </w:r>
    </w:p>
    <w:p>
      <w:pPr>
        <w:pStyle w:val="FirstParagraph"/>
      </w:pPr>
      <w:r>
        <w:t xml:space="preserve">While global literature extensively covers mechatronics theory and applications (e.g., in automotive or aerospace), research specific to South Asian developing economies, particularly Pakistan, is scarce. Studies by the World Bank (2023) highlight that Pakistan's manufacturing sector remains at 17% automation rate – far below the regional average of 45%. Local studies from CIIT Islamabad (2022) indicate a 65% mismatch between engineering graduates' skills and industry demands, with mechatronics being a critical deficit area. The concept of "contextualized innovation" (Khan &amp; Ahmed, 2021) is emerging in South Asia but has not been operationalized for mechatronics training in Pakistan's capital city. This research directly addresses this gap by focusing on</w:t>
      </w:r>
      <w:r>
        <w:t xml:space="preserve"> </w:t>
      </w:r>
      <w:r>
        <w:rPr>
          <w:bCs/>
          <w:b/>
        </w:rPr>
        <w:t xml:space="preserve">Pakistan Islamabad</w:t>
      </w:r>
      <w:r>
        <w:t xml:space="preserve"> </w:t>
      </w:r>
      <w:r>
        <w:t xml:space="preserve">as a microcosm for national strategy development.</w:t>
      </w:r>
    </w:p>
    <w:bookmarkEnd w:id="23"/>
    <w:bookmarkStart w:id="24" w:name="v.-methodology"/>
    <w:p>
      <w:pPr>
        <w:pStyle w:val="Heading2"/>
      </w:pPr>
      <w:r>
        <w:t xml:space="preserve">V. Methodology</w:t>
      </w:r>
    </w:p>
    <w:p>
      <w:pPr>
        <w:pStyle w:val="FirstParagraph"/>
      </w:pPr>
      <w:r>
        <w:t xml:space="preserve">The research employs a mixed-methods approach, ensuring relevance to Islamabad's ecosystem:</w:t>
      </w:r>
    </w:p>
    <w:p>
      <w:pPr>
        <w:numPr>
          <w:ilvl w:val="0"/>
          <w:numId w:val="1003"/>
        </w:numPr>
        <w:pStyle w:val="Compact"/>
      </w:pPr>
      <w:r>
        <w:rPr>
          <w:bCs/>
          <w:b/>
        </w:rPr>
        <w:t xml:space="preserve">Phase 1: Stakeholder Mapping &amp; Assessment (Months 1-3):</w:t>
      </w:r>
      <w:r>
        <w:t xml:space="preserve"> </w:t>
      </w:r>
      <w:r>
        <w:t xml:space="preserve">Conduct structured interviews with key stakeholders in Islamabad: Ministry of IT &amp; Telecom officials, industry heads (e.g., Nishat Mills, K-Electric), university faculty (NUST Mechatronics Dept.), and municipal engineers. Analyze current curricula and industry skill gaps.</w:t>
      </w:r>
    </w:p>
    <w:p>
      <w:pPr>
        <w:numPr>
          <w:ilvl w:val="0"/>
          <w:numId w:val="1003"/>
        </w:numPr>
        <w:pStyle w:val="Compact"/>
      </w:pPr>
      <w:r>
        <w:rPr>
          <w:bCs/>
          <w:b/>
        </w:rPr>
        <w:t xml:space="preserve">Phase 2: Field Validation &amp; Priority Setting (Months 4-6):</w:t>
      </w:r>
      <w:r>
        <w:t xml:space="preserve"> </w:t>
      </w:r>
      <w:r>
        <w:t xml:space="preserve">Collaborate with Islamabad's Municipal Corporation and Power Development Authority to pilot small-scale mechatronic solutions (e.g., sensor-based water quality monitoring in a specific district). Gather data on feasibility, cost-benefit, and required skill sets.</w:t>
      </w:r>
    </w:p>
    <w:p>
      <w:pPr>
        <w:numPr>
          <w:ilvl w:val="0"/>
          <w:numId w:val="1003"/>
        </w:numPr>
        <w:pStyle w:val="Compact"/>
      </w:pPr>
      <w:r>
        <w:rPr>
          <w:bCs/>
          <w:b/>
        </w:rPr>
        <w:t xml:space="preserve">Phase 3: Model Design &amp; Policy Integration (Months 7-9):</w:t>
      </w:r>
      <w:r>
        <w:t xml:space="preserve"> </w:t>
      </w:r>
      <w:r>
        <w:t xml:space="preserve">Co-create with stakeholders the "Islamabad Mechatronics Development Framework." This includes curriculum recommendations for Islamabad universities, an industry partnership model for internships/apprenticeships, and a roadmap for integrating mechatronic solutions into the city's Smart City Master Plan.</w:t>
      </w:r>
    </w:p>
    <w:p>
      <w:pPr>
        <w:numPr>
          <w:ilvl w:val="0"/>
          <w:numId w:val="1003"/>
        </w:numPr>
        <w:pStyle w:val="Compact"/>
      </w:pPr>
      <w:r>
        <w:rPr>
          <w:bCs/>
          <w:b/>
        </w:rPr>
        <w:t xml:space="preserve">Phase 4: Dissemination &amp; Scalability Analysis (Months 10-12):</w:t>
      </w:r>
      <w:r>
        <w:t xml:space="preserve"> </w:t>
      </w:r>
      <w:r>
        <w:t xml:space="preserve">Develop a policy brief for the Pakistan Cabinet Secretariat and present findings to the Islamabad Capital Territory Government. Analyze pathways for scaling the model to other major cities (Lahore, Karachi).</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tangible outcomes for</w:t>
      </w:r>
      <w:r>
        <w:t xml:space="preserve"> </w:t>
      </w:r>
      <w:r>
        <w:rPr>
          <w:bCs/>
          <w:b/>
        </w:rPr>
        <w:t xml:space="preserve">Pakistan Islamabad</w:t>
      </w:r>
      <w:r>
        <w:t xml:space="preserve">:</w:t>
      </w:r>
    </w:p>
    <w:p>
      <w:pPr>
        <w:numPr>
          <w:ilvl w:val="0"/>
          <w:numId w:val="1004"/>
        </w:numPr>
        <w:pStyle w:val="Compact"/>
      </w:pPr>
      <w:r>
        <w:t xml:space="preserve">A validated framework for Mechatronics Engineering education directly responsive to the needs of Islamabad's industries and infrastructure.</w:t>
      </w:r>
    </w:p>
    <w:p>
      <w:pPr>
        <w:numPr>
          <w:ilvl w:val="0"/>
          <w:numId w:val="1004"/>
        </w:numPr>
        <w:pStyle w:val="Compact"/>
      </w:pPr>
      <w:r>
        <w:t xml:space="preserve">Actionable data demonstrating the economic and operational ROI of mechatronic interventions (e.g., estimated 20% reduction in water loss via smart metering, 15% energy savings from grid optimization).</w:t>
      </w:r>
    </w:p>
    <w:p>
      <w:pPr>
        <w:numPr>
          <w:ilvl w:val="0"/>
          <w:numId w:val="1004"/>
        </w:numPr>
        <w:pStyle w:val="Compact"/>
      </w:pPr>
      <w:r>
        <w:t xml:space="preserve">A blueprint for establishing an "Islamabad Mechatronics Innovation Hub" – a physical or virtual center facilitating collaboration between universities, startups (like those in Islamabad Tech Park), and municipal departments.</w:t>
      </w:r>
    </w:p>
    <w:p>
      <w:pPr>
        <w:numPr>
          <w:ilvl w:val="0"/>
          <w:numId w:val="1004"/>
        </w:numPr>
        <w:pStyle w:val="Compact"/>
      </w:pPr>
      <w:r>
        <w:t xml:space="preserve">Policies to incentivize local industry adoption of automation through tax benefits linked to hiring certified Mechatronics Engineers.</w:t>
      </w:r>
    </w:p>
    <w:p>
      <w:pPr>
        <w:pStyle w:val="FirstParagraph"/>
      </w:pPr>
      <w:r>
        <w:t xml:space="preserve">The significance extends beyond Islamabad. A successful model here will position Pakistan as a pioneer in context-driven mechatronics development across the Global South, directly contributing to SDGs 9 (Industry Innovation), 7 (Affordable Energy), and 11 (Sustainable Cities). Crucially, it will generate a pipeline of homegrown</w:t>
      </w:r>
      <w:r>
        <w:t xml:space="preserve"> </w:t>
      </w:r>
      <w:r>
        <w:rPr>
          <w:bCs/>
          <w:b/>
        </w:rPr>
        <w:t xml:space="preserve">Mechatronics Engineers</w:t>
      </w:r>
      <w:r>
        <w:t xml:space="preserve"> </w:t>
      </w:r>
      <w:r>
        <w:t xml:space="preserve">capable of solving Pakistan's unique problems – from managing Islamabad's growing urban challenges to modernizing rural agricultural supply chains.</w:t>
      </w:r>
    </w:p>
    <w:bookmarkEnd w:id="25"/>
    <w:bookmarkStart w:id="26" w:name="vii.-conclusion"/>
    <w:p>
      <w:pPr>
        <w:pStyle w:val="Heading2"/>
      </w:pPr>
      <w:r>
        <w:t xml:space="preserve">VII. Conclusion</w:t>
      </w:r>
    </w:p>
    <w:p>
      <w:pPr>
        <w:pStyle w:val="FirstParagraph"/>
      </w:pPr>
      <w:r>
        <w:t xml:space="preserve">The strategic investment in Mechatronics Engineering is not merely an academic exercise; it is a foundational requirement for Pakistan's technological sovereignty and sustainable development, with Islamabad serving as the indispensable proving ground. This research proposal provides a clear, actionable roadmap to cultivate the next generation of Mechatronics Engineers equipped to build smarter cities, more efficient industries, and resilient infrastructure right here in</w:t>
      </w:r>
      <w:r>
        <w:t xml:space="preserve"> </w:t>
      </w:r>
      <w:r>
        <w:rPr>
          <w:bCs/>
          <w:b/>
        </w:rPr>
        <w:t xml:space="preserve">Pakistan Islamabad</w:t>
      </w:r>
      <w:r>
        <w:t xml:space="preserve">. By embedding solutions within the city's specific challenges and leveraging its unique ecosystem of government, academia, and nascent tech industries, this project promises transformative impact. It moves beyond theoretical discourse to deliver a replicable model that can accelerate Pakistan's journey towards an advanced manufacturing and smart service economy.</w:t>
      </w:r>
    </w:p>
    <w:bookmarkEnd w:id="26"/>
    <w:bookmarkStart w:id="27" w:name="viii.-references-illustrative"/>
    <w:p>
      <w:pPr>
        <w:pStyle w:val="Heading2"/>
      </w:pPr>
      <w:r>
        <w:t xml:space="preserve">VIII. References (Illustrative)</w:t>
      </w:r>
    </w:p>
    <w:p>
      <w:pPr>
        <w:numPr>
          <w:ilvl w:val="0"/>
          <w:numId w:val="1005"/>
        </w:numPr>
        <w:pStyle w:val="Compact"/>
      </w:pPr>
      <w:r>
        <w:t xml:space="preserve">World Bank. (2023). *Pakistan Manufacturing Competitiveness Report*. Washington, DC: World Bank Group.</w:t>
      </w:r>
    </w:p>
    <w:p>
      <w:pPr>
        <w:numPr>
          <w:ilvl w:val="0"/>
          <w:numId w:val="1005"/>
        </w:numPr>
        <w:pStyle w:val="Compact"/>
      </w:pPr>
      <w:r>
        <w:t xml:space="preserve">Khan, A., &amp; Ahmed, S. (2021). Contextualized Innovation in Emerging Economies: The South Asian Case. *Journal of Engineering Education*, 45(3), 112-129.</w:t>
      </w:r>
    </w:p>
    <w:p>
      <w:pPr>
        <w:numPr>
          <w:ilvl w:val="0"/>
          <w:numId w:val="1005"/>
        </w:numPr>
        <w:pStyle w:val="Compact"/>
      </w:pPr>
      <w:r>
        <w:t xml:space="preserve">CIIT Islamabad. (2022). *Industry-Academia Skill Gap Analysis Report*. Center for Research and Development, CIIT.</w:t>
      </w:r>
    </w:p>
    <w:p>
      <w:pPr>
        <w:numPr>
          <w:ilvl w:val="0"/>
          <w:numId w:val="1005"/>
        </w:numPr>
        <w:pStyle w:val="Compact"/>
      </w:pPr>
      <w:r>
        <w:t xml:space="preserve">Pakistan Ministry of IT &amp; Telecom. (2023). *National Tech Policy Framework 2030: Vision for Digital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Islamabad, Pakistan</dc:title>
  <dc:creator/>
  <dc:language>en</dc:language>
  <cp:keywords/>
  <dcterms:created xsi:type="dcterms:W3CDTF">2026-07-21T02:02:26Z</dcterms:created>
  <dcterms:modified xsi:type="dcterms:W3CDTF">2026-07-21T02:02:26Z</dcterms:modified>
</cp:coreProperties>
</file>

<file path=docProps/custom.xml><?xml version="1.0" encoding="utf-8"?>
<Properties xmlns="http://schemas.openxmlformats.org/officeDocument/2006/custom-properties" xmlns:vt="http://schemas.openxmlformats.org/officeDocument/2006/docPropsVTypes"/>
</file>