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f291b3de0689fba6ea71324d23b30480ee54913"/>
    <w:p>
      <w:pPr>
        <w:pStyle w:val="Heading1"/>
      </w:pPr>
      <w:r>
        <w:t xml:space="preserve">Research Proposal: Strategic Integration of Mechatronics Engineer Expertise in Jeddah's Industrial Transformation under Saudi Vision 2030</w:t>
      </w:r>
    </w:p>
    <w:bookmarkStart w:id="20" w:name="introduction"/>
    <w:p>
      <w:pPr>
        <w:pStyle w:val="Heading2"/>
      </w:pPr>
      <w:r>
        <w:t xml:space="preserve">1. Introduction</w:t>
      </w:r>
    </w:p>
    <w:p>
      <w:pPr>
        <w:pStyle w:val="FirstParagraph"/>
      </w:pPr>
      <w:r>
        <w:t xml:space="preserve">The Kingdom of Saudi Arabia's transformative Vision 2030 initiative has positioned Jeddah as a pivotal economic and technological hub on the Red Sea coast. As a major port city driving industrial diversification, Jeddah requires cutting-edge engineering talent to modernize manufacturing, healthcare, logistics, and smart infrastructure. This</w:t>
      </w:r>
      <w:r>
        <w:t xml:space="preserve"> </w:t>
      </w:r>
      <w:r>
        <w:rPr>
          <w:bCs/>
          <w:b/>
        </w:rPr>
        <w:t xml:space="preserve">Research Proposal</w:t>
      </w:r>
      <w:r>
        <w:t xml:space="preserve"> </w:t>
      </w:r>
      <w:r>
        <w:t xml:space="preserve">addresses the critical need for specialized</w:t>
      </w:r>
      <w:r>
        <w:t xml:space="preserve"> </w:t>
      </w:r>
      <w:r>
        <w:rPr>
          <w:bCs/>
          <w:b/>
        </w:rPr>
        <w:t xml:space="preserve">Mechatronics Engineer</w:t>
      </w:r>
      <w:r>
        <w:t xml:space="preserve"> </w:t>
      </w:r>
      <w:r>
        <w:t xml:space="preserve">expertise within Saudi Arabia's evolving industrial landscape. Mechatronics—a fusion of mechanical engineering, electronics, computer science, and control systems—represents the cornerstone technology enabling autonomous systems, Industry 4.0 adoption, and sustainable urban development. This study will examine how strategic deployment of</w:t>
      </w:r>
      <w:r>
        <w:t xml:space="preserve"> </w:t>
      </w:r>
      <w:r>
        <w:rPr>
          <w:bCs/>
          <w:b/>
        </w:rPr>
        <w:t xml:space="preserve">Mechatronics Engineer</w:t>
      </w:r>
      <w:r>
        <w:t xml:space="preserve"> </w:t>
      </w:r>
      <w:r>
        <w:t xml:space="preserve">professionals in Jeddah can accelerate the Kingdom's industrial modernization while aligning with national economic diversification goals.</w:t>
      </w:r>
    </w:p>
    <w:bookmarkEnd w:id="20"/>
    <w:bookmarkStart w:id="21" w:name="problem-statement"/>
    <w:p>
      <w:pPr>
        <w:pStyle w:val="Heading2"/>
      </w:pPr>
      <w:r>
        <w:t xml:space="preserve">2. Problem Statement</w:t>
      </w:r>
    </w:p>
    <w:p>
      <w:pPr>
        <w:pStyle w:val="FirstParagraph"/>
      </w:pPr>
      <w:r>
        <w:t xml:space="preserve">Jeddah's rapid urbanization and industrial growth face significant bottlenecks due to a critical shortage of qualified mechatronics professionals. Current engineering curricula in Saudi universities produce insufficient graduates with integrated skills, while foreign talent acquisition faces cultural and regulatory barriers. This gap directly impedes the implementation of smart factories, automated port operations at King Abdulaziz Port, and advanced medical robotics initiatives—key pillars of Vision 2030. Without targeted intervention, Jeddah risks falling behind in becoming a regional mechatronics innovation center. This</w:t>
      </w:r>
      <w:r>
        <w:t xml:space="preserve"> </w:t>
      </w:r>
      <w:r>
        <w:rPr>
          <w:bCs/>
          <w:b/>
        </w:rPr>
        <w:t xml:space="preserve">Research Proposal</w:t>
      </w:r>
      <w:r>
        <w:t xml:space="preserve"> </w:t>
      </w:r>
      <w:r>
        <w:t xml:space="preserve">directly confronts these challenges through a localized investigation into workforce development strategies specific to</w:t>
      </w:r>
      <w:r>
        <w:t xml:space="preserve"> </w:t>
      </w:r>
      <w:r>
        <w:rPr>
          <w:bCs/>
          <w:b/>
        </w:rPr>
        <w:t xml:space="preserve">Saudi Arabia Jeddah</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Evaluate the current demand for Mechatronics Engineer roles across Jeddah's key sectors: manufacturing, healthcare, logistics, and renewable energy.</w:t>
      </w:r>
    </w:p>
    <w:p>
      <w:pPr>
        <w:numPr>
          <w:ilvl w:val="0"/>
          <w:numId w:val="1001"/>
        </w:numPr>
        <w:pStyle w:val="Compact"/>
      </w:pPr>
      <w:r>
        <w:t xml:space="preserve">Assess the alignment between existing engineering education programs in Saudi Arabia and industry requirements for Mechatronics Engineer competencies.</w:t>
      </w:r>
    </w:p>
    <w:p>
      <w:pPr>
        <w:numPr>
          <w:ilvl w:val="0"/>
          <w:numId w:val="1001"/>
        </w:numPr>
        <w:pStyle w:val="Compact"/>
      </w:pPr>
      <w:r>
        <w:t xml:space="preserve">Develop a framework for culturally adaptive workforce training programs tailored to Jeddah's industrial ecosystem.</w:t>
      </w:r>
    </w:p>
    <w:p>
      <w:pPr>
        <w:numPr>
          <w:ilvl w:val="0"/>
          <w:numId w:val="1001"/>
        </w:numPr>
        <w:pStyle w:val="Compact"/>
      </w:pPr>
      <w:r>
        <w:t xml:space="preserve">Propose policy recommendations to incentivize private-sector investment in mechatronics R&amp;D within</w:t>
      </w:r>
      <w:r>
        <w:t xml:space="preserve"> </w:t>
      </w:r>
      <w:r>
        <w:rPr>
          <w:bCs/>
          <w:b/>
        </w:rPr>
        <w:t xml:space="preserve">Saudi Arabia Jeddah</w:t>
      </w:r>
      <w:r>
        <w:t xml:space="preserve">.</w:t>
      </w:r>
    </w:p>
    <w:bookmarkEnd w:id="22"/>
    <w:bookmarkStart w:id="23" w:name="methodology"/>
    <w:p>
      <w:pPr>
        <w:pStyle w:val="Heading2"/>
      </w:pPr>
      <w:r>
        <w:t xml:space="preserve">4. Methodology</w:t>
      </w:r>
    </w:p>
    <w:p>
      <w:pPr>
        <w:pStyle w:val="FirstParagraph"/>
      </w:pPr>
      <w:r>
        <w:t xml:space="preserve">This multi-phase study employs a mixed-methods approach:</w:t>
      </w:r>
    </w:p>
    <w:p>
      <w:pPr>
        <w:numPr>
          <w:ilvl w:val="0"/>
          <w:numId w:val="1002"/>
        </w:numPr>
        <w:pStyle w:val="Compact"/>
      </w:pPr>
      <w:r>
        <w:rPr>
          <w:bCs/>
          <w:b/>
        </w:rPr>
        <w:t xml:space="preserve">Phase 1 (Quantitative):</w:t>
      </w:r>
      <w:r>
        <w:t xml:space="preserve"> </w:t>
      </w:r>
      <w:r>
        <w:t xml:space="preserve">Survey of 50+ Jeddah-based industrial firms (including Saudi Aramco, Red Sea Global, and local SMEs) to quantify Mechatronics Engineer staffing gaps and required skill sets.</w:t>
      </w:r>
    </w:p>
    <w:p>
      <w:pPr>
        <w:numPr>
          <w:ilvl w:val="0"/>
          <w:numId w:val="1002"/>
        </w:numPr>
        <w:pStyle w:val="Compact"/>
      </w:pPr>
      <w:r>
        <w:rPr>
          <w:bCs/>
          <w:b/>
        </w:rPr>
        <w:t xml:space="preserve">Phase 2 (Qualitative):</w:t>
      </w:r>
      <w:r>
        <w:t xml:space="preserve"> </w:t>
      </w:r>
      <w:r>
        <w:t xml:space="preserve">In-depth interviews with 25 key stakeholders: Ministry of Investment officials, Jeddah Chamber of Commerce leaders, engineering deans from King Abdulaziz University and Jeddah Technical University, and current Mechatronics Engineer professionals.</w:t>
      </w:r>
    </w:p>
    <w:p>
      <w:pPr>
        <w:numPr>
          <w:ilvl w:val="0"/>
          <w:numId w:val="1002"/>
        </w:numPr>
        <w:pStyle w:val="Compact"/>
      </w:pPr>
      <w:r>
        <w:rPr>
          <w:bCs/>
          <w:b/>
        </w:rPr>
        <w:t xml:space="preserve">Phase 3 (Benchmarking):</w:t>
      </w:r>
      <w:r>
        <w:t xml:space="preserve"> </w:t>
      </w:r>
      <w:r>
        <w:t xml:space="preserve">Comparative analysis of successful mechatronics integration models in global port cities (Singapore, Rotterdam) adapted to Jeddah's cultural and economic context.</w:t>
      </w:r>
    </w:p>
    <w:p>
      <w:pPr>
        <w:numPr>
          <w:ilvl w:val="0"/>
          <w:numId w:val="1002"/>
        </w:numPr>
        <w:pStyle w:val="Compact"/>
      </w:pPr>
      <w:r>
        <w:rPr>
          <w:bCs/>
          <w:b/>
        </w:rPr>
        <w:t xml:space="preserve">Data Analysis:</w:t>
      </w:r>
      <w:r>
        <w:t xml:space="preserve"> </w:t>
      </w:r>
      <w:r>
        <w:t xml:space="preserve">Using NVivo for qualitative insights and SPSS for statistical correlation between education metrics and industry needs.</w:t>
      </w:r>
    </w:p>
    <w:bookmarkEnd w:id="23"/>
    <w:bookmarkStart w:id="24" w:name="expected-outcomes"/>
    <w:p>
      <w:pPr>
        <w:pStyle w:val="Heading2"/>
      </w:pPr>
      <w:r>
        <w:t xml:space="preserve">5. Expected Outcomes</w:t>
      </w:r>
    </w:p>
    <w:p>
      <w:pPr>
        <w:pStyle w:val="FirstParagraph"/>
      </w:pPr>
      <w:r>
        <w:t xml:space="preserve">This research will deliver four critical outputs:</w:t>
      </w:r>
    </w:p>
    <w:p>
      <w:pPr>
        <w:numPr>
          <w:ilvl w:val="0"/>
          <w:numId w:val="1003"/>
        </w:numPr>
        <w:pStyle w:val="Compact"/>
      </w:pPr>
      <w:r>
        <w:t xml:space="preserve">A comprehensive demand assessment report detailing sector-specific Mechatronics Engineer requirements in Jeddah, including projected hiring volumes through 2030.</w:t>
      </w:r>
    </w:p>
    <w:p>
      <w:pPr>
        <w:numPr>
          <w:ilvl w:val="0"/>
          <w:numId w:val="1003"/>
        </w:numPr>
        <w:pStyle w:val="Compact"/>
      </w:pPr>
      <w:r>
        <w:t xml:space="preserve">An adaptive curriculum blueprint for Saudi universities to bridge the skills gap, with emphasis on Arabic-language technical training and local industry case studies.</w:t>
      </w:r>
    </w:p>
    <w:p>
      <w:pPr>
        <w:numPr>
          <w:ilvl w:val="0"/>
          <w:numId w:val="1003"/>
        </w:numPr>
        <w:pStyle w:val="Compact"/>
      </w:pPr>
      <w:r>
        <w:t xml:space="preserve">A public-private partnership framework for establishing Jeddah's first dedicated Mechatronics Innovation Hub, co-located near King Abdullah Financial District and Red Sea Port facilities.</w:t>
      </w:r>
    </w:p>
    <w:p>
      <w:pPr>
        <w:numPr>
          <w:ilvl w:val="0"/>
          <w:numId w:val="1003"/>
        </w:numPr>
        <w:pStyle w:val="Compact"/>
      </w:pPr>
      <w:r>
        <w:t xml:space="preserve">Policy briefs addressing visa reforms for international mechatronics specialists, tax incentives for R&amp;D investment, and gender-inclusive recruitment strategies targeting Saudi female engineers.</w:t>
      </w:r>
    </w:p>
    <w:bookmarkEnd w:id="24"/>
    <w:bookmarkStart w:id="25" w:name="X178999fbcae12fac5d1271049c653f9284bceb0"/>
    <w:p>
      <w:pPr>
        <w:pStyle w:val="Heading2"/>
      </w:pPr>
      <w:r>
        <w:t xml:space="preserve">6. Significance in Saudi Arabia Jeddah Context</w:t>
      </w:r>
    </w:p>
    <w:p>
      <w:pPr>
        <w:pStyle w:val="FirstParagraph"/>
      </w:pPr>
      <w:r>
        <w:t xml:space="preserve">The strategic relevance of this Research Proposal to</w:t>
      </w:r>
      <w:r>
        <w:t xml:space="preserve"> </w:t>
      </w:r>
      <w:r>
        <w:rPr>
          <w:bCs/>
          <w:b/>
        </w:rPr>
        <w:t xml:space="preserve">Saudi Arabia Jeddah</w:t>
      </w:r>
      <w:r>
        <w:t xml:space="preserve"> </w:t>
      </w:r>
      <w:r>
        <w:t xml:space="preserve">cannot be overstated. As the second-largest city and primary gateway to the Kingdom, Jeddah's industrial success directly influences national Vision 2030 targets. Mechatronics Engineers are essential for:</w:t>
      </w:r>
    </w:p>
    <w:p>
      <w:pPr>
        <w:numPr>
          <w:ilvl w:val="0"/>
          <w:numId w:val="1004"/>
        </w:numPr>
        <w:pStyle w:val="Compact"/>
      </w:pPr>
      <w:r>
        <w:rPr>
          <w:bCs/>
          <w:b/>
        </w:rPr>
        <w:t xml:space="preserve">Smart Port Transformation:</w:t>
      </w:r>
      <w:r>
        <w:t xml:space="preserve"> </w:t>
      </w:r>
      <w:r>
        <w:t xml:space="preserve">Automating cargo handling at King Abdulaziz Port using mechatronic systems to reduce processing time by 40%.</w:t>
      </w:r>
    </w:p>
    <w:p>
      <w:pPr>
        <w:numPr>
          <w:ilvl w:val="0"/>
          <w:numId w:val="1004"/>
        </w:numPr>
        <w:pStyle w:val="Compact"/>
      </w:pPr>
      <w:r>
        <w:rPr>
          <w:bCs/>
          <w:b/>
        </w:rPr>
        <w:t xml:space="preserve">Sustainable Urbanization:</w:t>
      </w:r>
      <w:r>
        <w:t xml:space="preserve"> </w:t>
      </w:r>
      <w:r>
        <w:t xml:space="preserve">Developing energy-efficient building management systems and autonomous waste collection robots for Jeddah's expanding neighborhoods.</w:t>
      </w:r>
    </w:p>
    <w:p>
      <w:pPr>
        <w:numPr>
          <w:ilvl w:val="0"/>
          <w:numId w:val="1004"/>
        </w:numPr>
        <w:pStyle w:val="Compact"/>
      </w:pPr>
      <w:r>
        <w:rPr>
          <w:bCs/>
          <w:b/>
        </w:rPr>
        <w:t xml:space="preserve">Healthcare Innovation:</w:t>
      </w:r>
      <w:r>
        <w:t xml:space="preserve"> </w:t>
      </w:r>
      <w:r>
        <w:t xml:space="preserve">Deploying mechatronics-based diagnostic equipment in new medical cities like King Abdullah Medical City, reducing equipment downtime by 30%.</w:t>
      </w:r>
    </w:p>
    <w:p>
      <w:pPr>
        <w:numPr>
          <w:ilvl w:val="0"/>
          <w:numId w:val="1004"/>
        </w:numPr>
        <w:pStyle w:val="Compact"/>
      </w:pPr>
      <w:r>
        <w:rPr>
          <w:bCs/>
          <w:b/>
        </w:rPr>
        <w:t xml:space="preserve">Talent Localization:</w:t>
      </w:r>
      <w:r>
        <w:t xml:space="preserve"> </w:t>
      </w:r>
      <w:r>
        <w:t xml:space="preserve">Creating high-value local jobs that align with the Kingdom's Saudization (Nitaqat) program, moving beyond traditional oil-sector roles.</w:t>
      </w:r>
    </w:p>
    <w:p>
      <w:pPr>
        <w:pStyle w:val="FirstParagraph"/>
      </w:pPr>
      <w:r>
        <w:t xml:space="preserve">This research directly addresses Saudi Arabia's goal to increase manufacturing sector contribution to GDP from 12% to 27% by 2030, with Jeddah positioned as the operational nerve center for these initiatives. The term "Mechatronics Engineer" transcends a job title—it represents the multidisciplinary catalyst for Jeddah's technological sovereignty.</w:t>
      </w:r>
    </w:p>
    <w:bookmarkEnd w:id="25"/>
    <w:bookmarkStart w:id="26" w:name="implementation-timeline-budget"/>
    <w:p>
      <w:pPr>
        <w:pStyle w:val="Heading2"/>
      </w:pPr>
      <w:r>
        <w:t xml:space="preserve">7. Implementation Timeline &amp; Budget</w:t>
      </w:r>
    </w:p>
    <w:p>
      <w:pPr>
        <w:pStyle w:val="FirstParagraph"/>
      </w:pPr>
      <w:r>
        <w:t xml:space="preserve">Phase</w:t>
      </w:r>
    </w:p>
    <w:p>
      <w:pPr>
        <w:pStyle w:val="BodyText"/>
      </w:pPr>
      <w:r>
        <w:t xml:space="preserve">Duration</w:t>
      </w:r>
    </w:p>
    <w:p>
      <w:pPr>
        <w:pStyle w:val="BodyText"/>
      </w:pPr>
      <w:r>
        <w:t xml:space="preserve">Budget Allocation (SAR)</w:t>
      </w:r>
    </w:p>
    <w:p>
      <w:pPr>
        <w:pStyle w:val="BodyText"/>
      </w:pPr>
      <w:r>
        <w:t xml:space="preserve">Stakeholder Engagement &amp; Survey Design</w:t>
      </w:r>
    </w:p>
    <w:p>
      <w:pPr>
        <w:pStyle w:val="BodyText"/>
      </w:pPr>
      <w:r>
        <w:t xml:space="preserve">2 months</w:t>
      </w:r>
    </w:p>
    <w:p>
      <w:pPr>
        <w:pStyle w:val="BodyText"/>
      </w:pPr>
      <w:r>
        <w:t xml:space="preserve">85,000</w:t>
      </w:r>
    </w:p>
    <w:p>
      <w:pPr>
        <w:pStyle w:val="BodyText"/>
      </w:pPr>
      <w:r>
        <w:t xml:space="preserve">Data Collection (Surveys/Interviews)</w:t>
      </w:r>
    </w:p>
    <w:p>
      <w:pPr>
        <w:pStyle w:val="BodyText"/>
      </w:pPr>
      <w:r>
        <w:t xml:space="preserve">4 months</w:t>
      </w:r>
    </w:p>
    <w:p>
      <w:pPr>
        <w:pStyle w:val="BodyText"/>
      </w:pPr>
      <w:r>
        <w:t xml:space="preserve">Total Project Cost:</w:t>
      </w:r>
    </w:p>
    <w:p>
      <w:pPr>
        <w:pStyle w:val="BodyText"/>
      </w:pPr>
      <w:r>
        <w:t xml:space="preserve">425,000 SAR</w:t>
      </w:r>
    </w:p>
    <w:bookmarkEnd w:id="26"/>
    <w:bookmarkStart w:id="27" w:name="conclusion"/>
    <w:p>
      <w:pPr>
        <w:pStyle w:val="Heading2"/>
      </w:pPr>
      <w:r>
        <w:t xml:space="preserve">8. Conclusion</w:t>
      </w:r>
    </w:p>
    <w:p>
      <w:pPr>
        <w:pStyle w:val="FirstParagraph"/>
      </w:pPr>
      <w:r>
        <w:t xml:space="preserve">This Research Proposal establishes a critical pathway for leveraging the Mechatronics Engineer profession as Saudi Arabia's strategic asset in Jeddah. By grounding our analysis in the unique economic, cultural, and infrastructural realities of</w:t>
      </w:r>
      <w:r>
        <w:t xml:space="preserve"> </w:t>
      </w:r>
      <w:r>
        <w:rPr>
          <w:bCs/>
          <w:b/>
        </w:rPr>
        <w:t xml:space="preserve">Saudi Arabia Jeddah</w:t>
      </w:r>
      <w:r>
        <w:t xml:space="preserve">, we move beyond generic workforce studies to deliver actionable intelligence that directly fuels Vision 2030. The proposed research will not merely document a skills gap—it will architect a scalable model for industrial transformation where Mechatronics Engineer professionals become the architects of Jeddah's smart, sustainable, and self-sufficient future. As Saudi Arabia accelerates its diversification journey, this Research Proposal positions Jeddah at the forefront of mechatronics innovation in the Middle East. We urge stakeholders to invest in this initiative, knowing that every Mechatronics Engineer deployed in our city is a step toward economic sovereignty and technological excellence for all of</w:t>
      </w:r>
      <w:r>
        <w:t xml:space="preserve"> </w:t>
      </w:r>
      <w:r>
        <w:rPr>
          <w:bCs/>
          <w:b/>
        </w:rPr>
        <w:t xml:space="preserve">Saudi Arabia Jeddah</w:t>
      </w:r>
      <w:r>
        <w:t xml:space="preserve">.</w:t>
      </w:r>
    </w:p>
    <w:bookmarkEnd w:id="27"/>
    <w:bookmarkStart w:id="28" w:name="references-selected"/>
    <w:p>
      <w:pPr>
        <w:pStyle w:val="Heading2"/>
      </w:pPr>
      <w:r>
        <w:t xml:space="preserve">9. References (Selected)</w:t>
      </w:r>
    </w:p>
    <w:p>
      <w:pPr>
        <w:numPr>
          <w:ilvl w:val="0"/>
          <w:numId w:val="1005"/>
        </w:numPr>
        <w:pStyle w:val="Compact"/>
      </w:pPr>
      <w:r>
        <w:t xml:space="preserve">Kingdom of Saudi Arabia Vision 2030, Economic Development Strategy (2016)</w:t>
      </w:r>
    </w:p>
    <w:p>
      <w:pPr>
        <w:numPr>
          <w:ilvl w:val="0"/>
          <w:numId w:val="1005"/>
        </w:numPr>
        <w:pStyle w:val="Compact"/>
      </w:pPr>
      <w:r>
        <w:t xml:space="preserve">World Bank Report: "Industrialization and Innovation in the Gulf" (2023)</w:t>
      </w:r>
    </w:p>
    <w:p>
      <w:pPr>
        <w:numPr>
          <w:ilvl w:val="0"/>
          <w:numId w:val="1005"/>
        </w:numPr>
        <w:pStyle w:val="Compact"/>
      </w:pPr>
      <w:r>
        <w:t xml:space="preserve">Saudi Council of Engineers: "Engineering Workforce Gap Analysis" (2024)</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Saudi Arabia Jeddah</dc:title>
  <dc:creator/>
  <dc:language>en</dc:language>
  <cp:keywords/>
  <dcterms:created xsi:type="dcterms:W3CDTF">2026-07-17T14:11:45Z</dcterms:created>
  <dcterms:modified xsi:type="dcterms:W3CDTF">2026-07-17T14:11:45Z</dcterms:modified>
</cp:coreProperties>
</file>

<file path=docProps/custom.xml><?xml version="1.0" encoding="utf-8"?>
<Properties xmlns="http://schemas.openxmlformats.org/officeDocument/2006/custom-properties" xmlns:vt="http://schemas.openxmlformats.org/officeDocument/2006/docPropsVTypes"/>
</file>