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1c5657c42527db8a524a52122a373af53fccd0e"/>
    <w:p>
      <w:pPr>
        <w:pStyle w:val="Heading1"/>
      </w:pPr>
      <w:r>
        <w:t xml:space="preserve">Research Proposal: Developing a Strategic Framework for Mechatronics Engineer Workforce Development in Riyadh, Saudi Arabia</w:t>
      </w:r>
    </w:p>
    <w:bookmarkStart w:id="20" w:name="abstract"/>
    <w:p>
      <w:pPr>
        <w:pStyle w:val="Heading2"/>
      </w:pPr>
      <w:r>
        <w:t xml:space="preserve">Abstract</w:t>
      </w:r>
    </w:p>
    <w:p>
      <w:pPr>
        <w:pStyle w:val="FirstParagraph"/>
      </w:pPr>
      <w:r>
        <w:t xml:space="preserve">This research proposal addresses the critical need for a specialized Mechatronics Engineer workforce to accelerate industrial automation and technological innovation within Riyadh, Saudi Arabia. Aligned with the Kingdom's Vision 2030 objectives, this study investigates the current skills gap in mechatronics engineering across key sectors (manufacturing, robotics, energy) in Riyadh. Through empirical fieldwork and stakeholder analysis involving industry leaders, educational institutions (e.g., King Saud University, King Fahd University of Petroleum &amp; Minerals), and government bodies (e.g., SDAIA), the project will develop a tailored strategic framework for Mechatronics Engineer training, recruitment, and career progression. The proposed research directly responds to Saudi Arabia's ambition to transform Riyadh into a global hub for advanced manufacturing and smart infrastructure, ensuring the local talent pipeline meets the demands of Industry 4.0.</w:t>
      </w:r>
    </w:p>
    <w:bookmarkEnd w:id="20"/>
    <w:bookmarkStart w:id="21" w:name="introduction-context"/>
    <w:p>
      <w:pPr>
        <w:pStyle w:val="Heading2"/>
      </w:pPr>
      <w:r>
        <w:t xml:space="preserve">1. Introduction &amp; Context</w:t>
      </w:r>
    </w:p>
    <w:p>
      <w:pPr>
        <w:pStyle w:val="FirstParagraph"/>
      </w:pPr>
      <w:r>
        <w:t xml:space="preserve">Riyadh, as the political and economic heart of Saudi Arabia, is experiencing unprecedented industrial expansion driven by Vision 2030's focus on diversifying beyond oil. This includes massive investments in smart cities (e.g., NEOM's adjacent projects), advanced manufacturing zones (e.g., Riyadh Industrial City), robotics-driven logistics (e.g., Saudi Post automation initiatives), and renewable energy integration. Central to this transformation is the Mechatronics Engineer – a multidisciplinary professional combining mechanical engineering, electronics, computer science, and control systems to design, develop, and maintain complex automated systems. However, a significant shortage of qualified Mechatronics Engineers in Riyadh currently impedes project timelines and innovation potential across critical sectors.</w:t>
      </w:r>
    </w:p>
    <w:bookmarkEnd w:id="21"/>
    <w:bookmarkStart w:id="22" w:name="problem-statement"/>
    <w:p>
      <w:pPr>
        <w:pStyle w:val="Heading2"/>
      </w:pPr>
      <w:r>
        <w:t xml:space="preserve">2. Problem Statement</w:t>
      </w:r>
    </w:p>
    <w:p>
      <w:pPr>
        <w:pStyle w:val="FirstParagraph"/>
      </w:pPr>
      <w:r>
        <w:t xml:space="preserve">Despite substantial investment in technology infrastructure, Riyadh's industrial landscape faces a severe bottleneck: a lack of locally trained Mechatronics Engineers capable of operating at the required technical level. Current educational programs often produce graduates lacking practical robotics, AI integration, and system-level troubleshooting skills demanded by leading manufacturers (e.g., SABIC facilities in Riyadh) and tech startups emerging within the city. Simultaneously, multinational firms face challenges in recruiting skilled Mechatronics Engineers locally due to misaligned curricula and insufficient industry-academia collaboration. This gap directly contradicts Saudi Arabia's strategic goal of achieving 35% non-oil GDP contribution by 2030 and Riyadh's target to become a top-10 global smart city by 2035. The urgent need for a locally relevant, scalable strategy to develop Mechatronics Engineer talent in Riyadh is the core problem this research addresses.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Mechatronics Engineer demand and skill requirements across major industries (manufacturing, energy, automotive, logistics) in Riyadh.</w:t>
      </w:r>
    </w:p>
    <w:p>
      <w:pPr>
        <w:numPr>
          <w:ilvl w:val="0"/>
          <w:numId w:val="1001"/>
        </w:numPr>
        <w:pStyle w:val="Compact"/>
      </w:pPr>
      <w:r>
        <w:t xml:space="preserve">To evaluate the efficacy of existing academic programs (universities, colleges) in Riyadh in producing industry-ready Mechatronics Engineers.</w:t>
      </w:r>
    </w:p>
    <w:p>
      <w:pPr>
        <w:numPr>
          <w:ilvl w:val="0"/>
          <w:numId w:val="1001"/>
        </w:numPr>
        <w:pStyle w:val="Compact"/>
      </w:pPr>
      <w:r>
        <w:t xml:space="preserve">To identify key barriers to effective Mechatronics Engineer recruitment and retention within Riyadh's evolving job market.</w:t>
      </w:r>
    </w:p>
    <w:p>
      <w:pPr>
        <w:numPr>
          <w:ilvl w:val="0"/>
          <w:numId w:val="1001"/>
        </w:numPr>
        <w:pStyle w:val="Compact"/>
      </w:pPr>
      <w:r>
        <w:t xml:space="preserve">To co-develop a strategic framework for workforce development with stakeholders, including curriculum modernization guidelines, industry internship models, and certification pathways specific to Saudi Arabia's industrial context.</w:t>
      </w:r>
    </w:p>
    <w:bookmarkEnd w:id="23"/>
    <w:bookmarkStart w:id="24" w:name="methodology"/>
    <w:p>
      <w:pPr>
        <w:pStyle w:val="Heading2"/>
      </w:pPr>
      <w:r>
        <w:t xml:space="preserve">4. Methodology</w:t>
      </w:r>
    </w:p>
    <w:p>
      <w:pPr>
        <w:pStyle w:val="FirstParagraph"/>
      </w:pPr>
      <w:r>
        <w:t xml:space="preserve">This mixed-methods research will be conducted over 18 months in Riyadh. Phase 1 involves quantitative analysis of job postings (LinkedIn, Bayt, local recruitment firms) and industrial reports (SDAIA, SAGIA) to map current skill demands. Phase 2 includes qualitative deep-dive interviews with HR managers at 25+ key Riyadh-based companies (e.g., Saudi Aramco, Siemens Middle East HQ in Riyadh, local robotics startups) and faculty from engineering programs at major Riyadh universities. Phase 3 will employ focus groups with current Mechatronics Engineer practitioners in Riyadh to identify gaps between academic training and workplace needs. Finally, a collaborative workshop involving all key stakeholders (industry representatives, academia, Ministry of Human Resources &amp; Social Development - HRSD) will validate findings and co-create the strategic framework. All data collection will adhere to Saudi ethical research standards.</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Saudi Arabia Riyadh as it directly supports national economic diversification priorities. The anticipated outcomes include:</w:t>
      </w:r>
    </w:p>
    <w:p>
      <w:pPr>
        <w:numPr>
          <w:ilvl w:val="0"/>
          <w:numId w:val="1002"/>
        </w:numPr>
        <w:pStyle w:val="Compact"/>
      </w:pPr>
      <w:r>
        <w:t xml:space="preserve">A publicly accessible Skills Gap Report detailing precise Mechatronics Engineer competencies required in Riyadh's industrial context.</w:t>
      </w:r>
    </w:p>
    <w:p>
      <w:pPr>
        <w:numPr>
          <w:ilvl w:val="0"/>
          <w:numId w:val="1002"/>
        </w:numPr>
        <w:pStyle w:val="Compact"/>
      </w:pPr>
      <w:r>
        <w:t xml:space="preserve">A validated, implementable Strategic Workforce Framework for Mechatronics Engineers, providing actionable recommendations for universities (curriculum updates), companies (training programs), and HRSD (policy adjustments).</w:t>
      </w:r>
    </w:p>
    <w:p>
      <w:pPr>
        <w:numPr>
          <w:ilvl w:val="0"/>
          <w:numId w:val="1002"/>
        </w:numPr>
        <w:pStyle w:val="Compact"/>
      </w:pPr>
      <w:r>
        <w:t xml:space="preserve">A blueprint for establishing a Riyadh-based Mechatronics Engineering Competency Center to facilitate continuous skill development and industry-academia collaboration.</w:t>
      </w:r>
    </w:p>
    <w:p>
      <w:pPr>
        <w:pStyle w:val="FirstParagraph"/>
      </w:pPr>
      <w:r>
        <w:t xml:space="preserve">The framework will enable Riyadh's industrial ecosystem to rapidly scale automation, reduce reliance on foreign technical expertise, enhance productivity in sectors like manufacturing (e.g., automotive assembly lines), and position Saudi Arabia as an emerging leader in applied mechatronics within the MENA region. Crucially, it will create direct pathways for Saudi nationals to secure high-value Mechatronics Engineer roles within their own capital city.</w:t>
      </w:r>
    </w:p>
    <w:bookmarkEnd w:id="25"/>
    <w:bookmarkStart w:id="26" w:name="X8a39c83adff2d92957c63876587bd9c0c6e1ac0"/>
    <w:p>
      <w:pPr>
        <w:pStyle w:val="Heading2"/>
      </w:pPr>
      <w:r>
        <w:t xml:space="preserve">6. Alignment with Vision 2030 &amp; Riyadh's Strategic Goals</w:t>
      </w:r>
    </w:p>
    <w:p>
      <w:pPr>
        <w:pStyle w:val="FirstParagraph"/>
      </w:pPr>
      <w:r>
        <w:t xml:space="preserve">This research proposal is a direct operationalization of Vision 2030 pillars:</w:t>
      </w:r>
    </w:p>
    <w:p>
      <w:pPr>
        <w:numPr>
          <w:ilvl w:val="0"/>
          <w:numId w:val="1003"/>
        </w:numPr>
        <w:pStyle w:val="Compact"/>
      </w:pPr>
      <w:r>
        <w:rPr>
          <w:bCs/>
          <w:b/>
        </w:rPr>
        <w:t xml:space="preserve">Human Capabilities:</w:t>
      </w:r>
      <w:r>
        <w:t xml:space="preserve"> </w:t>
      </w:r>
      <w:r>
        <w:t xml:space="preserve">Addresses the critical need for skilled Saudi nationals in high-demand technical roles.</w:t>
      </w:r>
    </w:p>
    <w:p>
      <w:pPr>
        <w:numPr>
          <w:ilvl w:val="0"/>
          <w:numId w:val="1003"/>
        </w:numPr>
        <w:pStyle w:val="Compact"/>
      </w:pPr>
      <w:r>
        <w:rPr>
          <w:bCs/>
          <w:b/>
        </w:rPr>
        <w:t xml:space="preserve">Economic Diversification:</w:t>
      </w:r>
      <w:r>
        <w:t xml:space="preserve"> </w:t>
      </w:r>
      <w:r>
        <w:t xml:space="preserve">Empowers key non-oil sectors (manufacturing, logistics, energy) to adopt Industry 4.0 technologies efficiently.</w:t>
      </w:r>
    </w:p>
    <w:p>
      <w:pPr>
        <w:numPr>
          <w:ilvl w:val="0"/>
          <w:numId w:val="1003"/>
        </w:numPr>
        <w:pStyle w:val="Compact"/>
      </w:pPr>
      <w:r>
        <w:rPr>
          <w:bCs/>
          <w:b/>
        </w:rPr>
        <w:t xml:space="preserve">Smart Cities &amp; Infrastructure:</w:t>
      </w:r>
      <w:r>
        <w:t xml:space="preserve"> </w:t>
      </w:r>
      <w:r>
        <w:t xml:space="preserve">Supports Riyadh's transformation into a tech-enabled metropolis through advanced automation systems designed and maintained by local Mechatronics Engineers.</w:t>
      </w:r>
    </w:p>
    <w:p>
      <w:pPr>
        <w:pStyle w:val="FirstParagraph"/>
      </w:pPr>
      <w:r>
        <w:t xml:space="preserve">It directly supports the National Strategy for Industrial Development (NSID) and the Riyadh Economic Forum's focus on fostering a skilled technical workforce. By developing a sustainable pipeline of Mechatronics Engineers specifically tailored for Riyadh's unique industrial environment, this research ensures that Saudi Arabia is not just adopting technology but actively building indigenous capability to lead its own technological advancement.</w:t>
      </w:r>
    </w:p>
    <w:bookmarkEnd w:id="26"/>
    <w:bookmarkStart w:id="27" w:name="conclusion"/>
    <w:p>
      <w:pPr>
        <w:pStyle w:val="Heading2"/>
      </w:pPr>
      <w:r>
        <w:t xml:space="preserve">7. Conclusion</w:t>
      </w:r>
    </w:p>
    <w:p>
      <w:pPr>
        <w:pStyle w:val="FirstParagraph"/>
      </w:pPr>
      <w:r>
        <w:t xml:space="preserve">The success of Riyadh's ambitious Vision 2030 transformation hinges on a skilled local workforce capable of managing complex, integrated systems. The Mechatronics Engineer is pivotal to this success, yet the current talent pipeline is inadequate and misaligned with industry needs within Saudi Arabia Riyadh. This Research Proposal outlines a necessary, targeted investigation into the specific requirements and barriers facing Mechatronics Engineer development in the capital city. By delivering a practical, stakeholder-driven strategic framework grounded in Riyadh's economic reality, this research will provide an indispensable roadmap for building a self-sufficient, world-class mechatronics engineering talent pool. This investment is not merely about filling jobs; it is foundational to securing Saudi Arabia's industrial future and cementing Riyadh's position as the dynamic technological engine of the Kingdom.</w:t>
      </w:r>
    </w:p>
    <w:bookmarkEnd w:id="27"/>
    <w:p>
      <w:pPr>
        <w:pStyle w:val="BodyText"/>
      </w:pPr>
      <w:r>
        <w:rPr>
          <w:bCs/>
          <w:b/>
        </w:rPr>
        <w:t xml:space="preserve">Research Proposal Submitted By:</w:t>
      </w:r>
      <w:r>
        <w:t xml:space="preserve"> </w:t>
      </w:r>
      <w:r>
        <w:t xml:space="preserve">[Your Organization/Institution Name]</w:t>
      </w:r>
    </w:p>
    <w:p>
      <w:pPr>
        <w:pStyle w:val="BodyText"/>
      </w:pPr>
      <w:r>
        <w:rPr>
          <w:bCs/>
          <w:b/>
        </w:rPr>
        <w:t xml:space="preserve">Date:</w:t>
      </w:r>
      <w:r>
        <w:t xml:space="preserve"> </w:t>
      </w:r>
      <w:r>
        <w:t xml:space="preserve">October 26, 2023</w:t>
      </w:r>
    </w:p>
    <w:p>
      <w:pPr>
        <w:pStyle w:val="BodyText"/>
      </w:pPr>
      <w:r>
        <w:rPr>
          <w:iCs/>
          <w:i/>
        </w:rPr>
        <w:t xml:space="preserve">This research is sponsored by [Relevant Saudi Ministry/University/Industry Consortium] with a focus on advancing industrial capability in Riyadh, Saudi Arabia.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Riyadh, Saudi Arabia</dc:title>
  <dc:creator/>
  <dc:language>en</dc:language>
  <cp:keywords/>
  <dcterms:created xsi:type="dcterms:W3CDTF">2026-04-25T06:58:20Z</dcterms:created>
  <dcterms:modified xsi:type="dcterms:W3CDTF">2026-04-25T06:58:20Z</dcterms:modified>
</cp:coreProperties>
</file>

<file path=docProps/custom.xml><?xml version="1.0" encoding="utf-8"?>
<Properties xmlns="http://schemas.openxmlformats.org/officeDocument/2006/custom-properties" xmlns:vt="http://schemas.openxmlformats.org/officeDocument/2006/docPropsVTypes"/>
</file>